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65876" w14:textId="218C4852" w:rsidR="00657EB6" w:rsidRDefault="006B4F96" w:rsidP="00137B56">
      <w:pPr>
        <w:jc w:val="center"/>
        <w:rPr>
          <w:rFonts w:ascii="Times New Roman" w:hAnsi="Times New Roman" w:cs="Times New Roman"/>
          <w:b/>
          <w:bCs/>
          <w:caps/>
          <w:sz w:val="28"/>
          <w:szCs w:val="28"/>
        </w:rPr>
      </w:pPr>
      <w:bookmarkStart w:id="0" w:name="_GoBack"/>
      <w:bookmarkEnd w:id="0"/>
      <w:r w:rsidRPr="00614A29">
        <w:rPr>
          <w:rFonts w:ascii="Times New Roman" w:hAnsi="Times New Roman" w:cs="Times New Roman"/>
          <w:b/>
          <w:bCs/>
          <w:caps/>
          <w:sz w:val="28"/>
          <w:szCs w:val="28"/>
        </w:rPr>
        <w:t xml:space="preserve">Securing Justice: Protecting </w:t>
      </w:r>
      <w:r w:rsidR="00B35CE1">
        <w:rPr>
          <w:rFonts w:ascii="Times New Roman" w:hAnsi="Times New Roman" w:cs="Times New Roman"/>
          <w:b/>
          <w:bCs/>
          <w:caps/>
          <w:sz w:val="28"/>
          <w:szCs w:val="28"/>
        </w:rPr>
        <w:t xml:space="preserve">personal </w:t>
      </w:r>
      <w:r w:rsidRPr="00614A29">
        <w:rPr>
          <w:rFonts w:ascii="Times New Roman" w:hAnsi="Times New Roman" w:cs="Times New Roman"/>
          <w:b/>
          <w:bCs/>
          <w:caps/>
          <w:sz w:val="28"/>
          <w:szCs w:val="28"/>
        </w:rPr>
        <w:t xml:space="preserve">Information of </w:t>
      </w:r>
      <w:r w:rsidR="00D2222F">
        <w:rPr>
          <w:rFonts w:ascii="Times New Roman" w:hAnsi="Times New Roman" w:cs="Times New Roman"/>
          <w:b/>
          <w:bCs/>
          <w:caps/>
          <w:sz w:val="28"/>
          <w:szCs w:val="28"/>
        </w:rPr>
        <w:t>hawai</w:t>
      </w:r>
      <w:r w:rsidR="007B7762">
        <w:rPr>
          <w:rFonts w:ascii="Times New Roman" w:hAnsi="Times New Roman" w:cs="Times New Roman"/>
          <w:b/>
          <w:bCs/>
          <w:caps/>
          <w:sz w:val="28"/>
          <w:szCs w:val="28"/>
          <w:lang w:val="haw-US"/>
        </w:rPr>
        <w:t>ʻ</w:t>
      </w:r>
      <w:r w:rsidR="00D2222F">
        <w:rPr>
          <w:rFonts w:ascii="Times New Roman" w:hAnsi="Times New Roman" w:cs="Times New Roman"/>
          <w:b/>
          <w:bCs/>
          <w:caps/>
          <w:sz w:val="28"/>
          <w:szCs w:val="28"/>
        </w:rPr>
        <w:t>i</w:t>
      </w:r>
      <w:r w:rsidR="004E62D0">
        <w:rPr>
          <w:rFonts w:ascii="Times New Roman" w:hAnsi="Times New Roman" w:cs="Times New Roman"/>
          <w:b/>
          <w:bCs/>
          <w:caps/>
          <w:sz w:val="28"/>
          <w:szCs w:val="28"/>
        </w:rPr>
        <w:t>’</w:t>
      </w:r>
      <w:r w:rsidR="00D2222F">
        <w:rPr>
          <w:rFonts w:ascii="Times New Roman" w:hAnsi="Times New Roman" w:cs="Times New Roman"/>
          <w:b/>
          <w:bCs/>
          <w:caps/>
          <w:sz w:val="28"/>
          <w:szCs w:val="28"/>
        </w:rPr>
        <w:t xml:space="preserve">s </w:t>
      </w:r>
      <w:r w:rsidRPr="00614A29">
        <w:rPr>
          <w:rFonts w:ascii="Times New Roman" w:hAnsi="Times New Roman" w:cs="Times New Roman"/>
          <w:b/>
          <w:bCs/>
          <w:caps/>
          <w:sz w:val="28"/>
          <w:szCs w:val="28"/>
        </w:rPr>
        <w:t>Judges</w:t>
      </w:r>
    </w:p>
    <w:p w14:paraId="7B76F6D8" w14:textId="1CC95021" w:rsidR="00EE282E" w:rsidRPr="00614A29" w:rsidRDefault="00D438EE" w:rsidP="00EE282E">
      <w:pPr>
        <w:jc w:val="center"/>
        <w:rPr>
          <w:rFonts w:ascii="Times New Roman" w:hAnsi="Times New Roman" w:cs="Times New Roman"/>
          <w:sz w:val="28"/>
          <w:szCs w:val="28"/>
        </w:rPr>
      </w:pPr>
      <w:r w:rsidRPr="00EE282E">
        <w:rPr>
          <w:rFonts w:ascii="Times New Roman" w:hAnsi="Times New Roman" w:cs="Times New Roman"/>
          <w:noProof/>
          <w:sz w:val="28"/>
          <w:szCs w:val="28"/>
        </w:rPr>
        <mc:AlternateContent>
          <mc:Choice Requires="wps">
            <w:drawing>
              <wp:anchor distT="91440" distB="91440" distL="114300" distR="114300" simplePos="0" relativeHeight="251659264" behindDoc="0" locked="0" layoutInCell="1" allowOverlap="1" wp14:anchorId="6ADCD885" wp14:editId="7BBE268F">
                <wp:simplePos x="0" y="0"/>
                <wp:positionH relativeFrom="margin">
                  <wp:align>center</wp:align>
                </wp:positionH>
                <wp:positionV relativeFrom="paragraph">
                  <wp:posOffset>552450</wp:posOffset>
                </wp:positionV>
                <wp:extent cx="4419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noFill/>
                        <a:ln w="9525">
                          <a:noFill/>
                          <a:miter lim="800000"/>
                          <a:headEnd/>
                          <a:tailEnd/>
                        </a:ln>
                      </wps:spPr>
                      <wps:txbx>
                        <w:txbxContent>
                          <w:p w14:paraId="1DE8A90B" w14:textId="30D6FDCB" w:rsidR="00EE282E" w:rsidRDefault="00EE282E">
                            <w:pPr>
                              <w:pBdr>
                                <w:top w:val="single" w:sz="24" w:space="8" w:color="4472C4" w:themeColor="accent1"/>
                                <w:bottom w:val="single" w:sz="24" w:space="8" w:color="4472C4" w:themeColor="accent1"/>
                              </w:pBdr>
                              <w:spacing w:after="0"/>
                              <w:rPr>
                                <w:i/>
                                <w:iCs/>
                                <w:color w:val="4472C4" w:themeColor="accent1"/>
                                <w:sz w:val="24"/>
                              </w:rPr>
                            </w:pPr>
                            <w:r w:rsidRPr="00EE282E">
                              <w:rPr>
                                <w:i/>
                                <w:iCs/>
                                <w:color w:val="4472C4" w:themeColor="accent1"/>
                                <w:sz w:val="24"/>
                              </w:rPr>
                              <w:t>“All the rights secured to the citizens under the Constitution are worth nothing, and a mere bubble, except guaranteed to them by an independent and virtuous Judiciary.” –Andrew Jackson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DCD885" id="_x0000_t202" coordsize="21600,21600" o:spt="202" path="m,l,21600r21600,l21600,xe">
                <v:stroke joinstyle="miter"/>
                <v:path gradientshapeok="t" o:connecttype="rect"/>
              </v:shapetype>
              <v:shape id="Text Box 2" o:spid="_x0000_s1026" type="#_x0000_t202" style="position:absolute;left:0;text-align:left;margin-left:0;margin-top:43.5pt;width:348pt;height:110.5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" filled="f" stroked="f">
                <v:textbox style="mso-fit-shape-to-text:t">
                  <w:txbxContent>
                    <w:p w14:paraId="1DE8A90B" w14:textId="30D6FDCB" w:rsidR="00EE282E" w:rsidRDefault="00EE282E">
                      <w:pPr>
                        <w:pBdr>
                          <w:top w:val="single" w:sz="24" w:space="8" w:color="4472C4" w:themeColor="accent1"/>
                          <w:bottom w:val="single" w:sz="24" w:space="8" w:color="4472C4" w:themeColor="accent1"/>
                        </w:pBdr>
                        <w:spacing w:after="0"/>
                        <w:rPr>
                          <w:i/>
                          <w:iCs/>
                          <w:color w:val="4472C4" w:themeColor="accent1"/>
                          <w:sz w:val="24"/>
                        </w:rPr>
                      </w:pPr>
                      <w:r w:rsidRPr="00EE282E">
                        <w:rPr>
                          <w:i/>
                          <w:iCs/>
                          <w:color w:val="4472C4" w:themeColor="accent1"/>
                          <w:sz w:val="24"/>
                        </w:rPr>
                        <w:t>“All the rights secured to the citizens under the Constitution are worth nothing, and a mere bubble, except guaranteed to them by an independent and virtuous Judiciary.” –Andrew Jackson</w:t>
                      </w:r>
                    </w:p>
                  </w:txbxContent>
                </v:textbox>
                <w10:wrap type="topAndBottom" anchorx="margin"/>
              </v:shape>
            </w:pict>
          </mc:Fallback>
        </mc:AlternateContent>
      </w:r>
      <w:r w:rsidR="000073A8" w:rsidRPr="00166140">
        <w:rPr>
          <w:rFonts w:ascii="Times New Roman" w:hAnsi="Times New Roman" w:cs="Times New Roman"/>
          <w:sz w:val="28"/>
          <w:szCs w:val="28"/>
        </w:rPr>
        <w:t xml:space="preserve">A </w:t>
      </w:r>
      <w:r w:rsidR="00EA2903">
        <w:rPr>
          <w:rFonts w:ascii="Times New Roman" w:hAnsi="Times New Roman" w:cs="Times New Roman"/>
          <w:sz w:val="28"/>
          <w:szCs w:val="28"/>
        </w:rPr>
        <w:t>Re</w:t>
      </w:r>
      <w:r w:rsidR="000073A8" w:rsidRPr="00166140">
        <w:rPr>
          <w:rFonts w:ascii="Times New Roman" w:hAnsi="Times New Roman" w:cs="Times New Roman"/>
          <w:sz w:val="28"/>
          <w:szCs w:val="28"/>
        </w:rPr>
        <w:t xml:space="preserve">port of the </w:t>
      </w:r>
      <w:r w:rsidR="00EE282E">
        <w:rPr>
          <w:rFonts w:ascii="Times New Roman" w:hAnsi="Times New Roman" w:cs="Times New Roman"/>
          <w:sz w:val="28"/>
          <w:szCs w:val="28"/>
        </w:rPr>
        <w:t>American Judicature Society’s C</w:t>
      </w:r>
      <w:r w:rsidR="000073A8" w:rsidRPr="00166140">
        <w:rPr>
          <w:rFonts w:ascii="Times New Roman" w:hAnsi="Times New Roman" w:cs="Times New Roman"/>
          <w:sz w:val="28"/>
          <w:szCs w:val="28"/>
        </w:rPr>
        <w:t xml:space="preserve">ommittee on </w:t>
      </w:r>
      <w:r w:rsidR="00EE282E">
        <w:rPr>
          <w:rFonts w:ascii="Times New Roman" w:hAnsi="Times New Roman" w:cs="Times New Roman"/>
          <w:sz w:val="28"/>
          <w:szCs w:val="28"/>
        </w:rPr>
        <w:t>J</w:t>
      </w:r>
      <w:r w:rsidR="000073A8" w:rsidRPr="00166140">
        <w:rPr>
          <w:rFonts w:ascii="Times New Roman" w:hAnsi="Times New Roman" w:cs="Times New Roman"/>
          <w:sz w:val="28"/>
          <w:szCs w:val="28"/>
        </w:rPr>
        <w:t xml:space="preserve">udicial </w:t>
      </w:r>
      <w:r w:rsidR="00EE282E">
        <w:rPr>
          <w:rFonts w:ascii="Times New Roman" w:hAnsi="Times New Roman" w:cs="Times New Roman"/>
          <w:sz w:val="28"/>
          <w:szCs w:val="28"/>
        </w:rPr>
        <w:t>A</w:t>
      </w:r>
      <w:r w:rsidR="000073A8" w:rsidRPr="00166140">
        <w:rPr>
          <w:rFonts w:ascii="Times New Roman" w:hAnsi="Times New Roman" w:cs="Times New Roman"/>
          <w:sz w:val="28"/>
          <w:szCs w:val="28"/>
        </w:rPr>
        <w:t>dministration</w:t>
      </w:r>
      <w:r w:rsidR="00AB704A" w:rsidRPr="00166140">
        <w:rPr>
          <w:rStyle w:val="FootnoteReference"/>
          <w:rFonts w:ascii="Times New Roman" w:hAnsi="Times New Roman" w:cs="Times New Roman"/>
          <w:sz w:val="28"/>
          <w:szCs w:val="28"/>
        </w:rPr>
        <w:footnoteReference w:id="1"/>
      </w:r>
    </w:p>
    <w:p w14:paraId="7DB42BF2" w14:textId="3A319FB9" w:rsidR="00D7589D" w:rsidRDefault="00D7589D" w:rsidP="00C2117F">
      <w:pPr>
        <w:rPr>
          <w:rFonts w:ascii="Times New Roman" w:hAnsi="Times New Roman" w:cs="Times New Roman"/>
          <w:b/>
          <w:bCs/>
          <w:sz w:val="28"/>
          <w:szCs w:val="28"/>
        </w:rPr>
      </w:pPr>
      <w:r>
        <w:rPr>
          <w:rFonts w:ascii="Times New Roman" w:hAnsi="Times New Roman" w:cs="Times New Roman"/>
          <w:b/>
          <w:bCs/>
          <w:sz w:val="28"/>
          <w:szCs w:val="28"/>
        </w:rPr>
        <w:t>I.</w:t>
      </w:r>
      <w:r>
        <w:rPr>
          <w:rFonts w:ascii="Times New Roman" w:hAnsi="Times New Roman" w:cs="Times New Roman"/>
          <w:b/>
          <w:bCs/>
          <w:sz w:val="28"/>
          <w:szCs w:val="28"/>
        </w:rPr>
        <w:tab/>
        <w:t>Introduction</w:t>
      </w:r>
    </w:p>
    <w:p w14:paraId="5A97F1E5" w14:textId="372E2CA6" w:rsidR="007B6552" w:rsidRDefault="00A92EF0" w:rsidP="00A92EF0">
      <w:pPr>
        <w:rPr>
          <w:rFonts w:ascii="Times New Roman" w:hAnsi="Times New Roman" w:cs="Times New Roman"/>
          <w:sz w:val="28"/>
          <w:szCs w:val="28"/>
        </w:rPr>
      </w:pPr>
      <w:r>
        <w:rPr>
          <w:rFonts w:ascii="Times New Roman" w:hAnsi="Times New Roman" w:cs="Times New Roman"/>
          <w:b/>
          <w:bCs/>
          <w:sz w:val="28"/>
          <w:szCs w:val="28"/>
        </w:rPr>
        <w:tab/>
      </w:r>
      <w:r w:rsidR="00BE0473">
        <w:rPr>
          <w:rFonts w:ascii="Times New Roman" w:hAnsi="Times New Roman" w:cs="Times New Roman"/>
          <w:sz w:val="28"/>
          <w:szCs w:val="28"/>
        </w:rPr>
        <w:t xml:space="preserve">As </w:t>
      </w:r>
      <w:r w:rsidRPr="00614A29">
        <w:rPr>
          <w:rFonts w:ascii="Times New Roman" w:hAnsi="Times New Roman" w:cs="Times New Roman"/>
          <w:sz w:val="28"/>
          <w:szCs w:val="28"/>
        </w:rPr>
        <w:t xml:space="preserve">Chief Justice John Roberts </w:t>
      </w:r>
      <w:r w:rsidR="007B6552">
        <w:rPr>
          <w:rFonts w:ascii="Times New Roman" w:hAnsi="Times New Roman" w:cs="Times New Roman"/>
          <w:sz w:val="28"/>
          <w:szCs w:val="28"/>
        </w:rPr>
        <w:t xml:space="preserve">stated last year, </w:t>
      </w:r>
      <w:r w:rsidRPr="00614A29">
        <w:rPr>
          <w:rFonts w:ascii="Times New Roman" w:hAnsi="Times New Roman" w:cs="Times New Roman"/>
          <w:sz w:val="28"/>
          <w:szCs w:val="28"/>
        </w:rPr>
        <w:t>“</w:t>
      </w:r>
      <w:r w:rsidR="001703B8">
        <w:rPr>
          <w:rFonts w:ascii="Times New Roman" w:hAnsi="Times New Roman" w:cs="Times New Roman"/>
          <w:sz w:val="28"/>
          <w:szCs w:val="28"/>
        </w:rPr>
        <w:t>[a]</w:t>
      </w:r>
      <w:r w:rsidRPr="00614A29">
        <w:rPr>
          <w:rFonts w:ascii="Times New Roman" w:hAnsi="Times New Roman" w:cs="Times New Roman"/>
          <w:sz w:val="28"/>
          <w:szCs w:val="28"/>
        </w:rPr>
        <w:t xml:space="preserve"> judicial system cannot and should not live in fear.”</w:t>
      </w:r>
      <w:r w:rsidRPr="00614A29">
        <w:rPr>
          <w:rStyle w:val="FootnoteReference"/>
          <w:rFonts w:ascii="Times New Roman" w:hAnsi="Times New Roman" w:cs="Times New Roman"/>
          <w:sz w:val="28"/>
          <w:szCs w:val="28"/>
        </w:rPr>
        <w:footnoteReference w:id="2"/>
      </w:r>
      <w:r w:rsidRPr="00614A29">
        <w:rPr>
          <w:rFonts w:ascii="Times New Roman" w:hAnsi="Times New Roman" w:cs="Times New Roman"/>
          <w:sz w:val="28"/>
          <w:szCs w:val="28"/>
        </w:rPr>
        <w:t xml:space="preserve">  Notwithstanding this fact, federal and state court judges </w:t>
      </w:r>
      <w:r>
        <w:rPr>
          <w:rFonts w:ascii="Times New Roman" w:hAnsi="Times New Roman" w:cs="Times New Roman"/>
          <w:sz w:val="28"/>
          <w:szCs w:val="28"/>
        </w:rPr>
        <w:t xml:space="preserve">across the country </w:t>
      </w:r>
      <w:r w:rsidR="005839C2">
        <w:rPr>
          <w:rFonts w:ascii="Times New Roman" w:hAnsi="Times New Roman" w:cs="Times New Roman"/>
          <w:sz w:val="28"/>
          <w:szCs w:val="28"/>
        </w:rPr>
        <w:t>fac</w:t>
      </w:r>
      <w:r w:rsidR="000073A8">
        <w:rPr>
          <w:rFonts w:ascii="Times New Roman" w:hAnsi="Times New Roman" w:cs="Times New Roman"/>
          <w:sz w:val="28"/>
          <w:szCs w:val="28"/>
        </w:rPr>
        <w:t>e</w:t>
      </w:r>
      <w:r w:rsidR="005839C2">
        <w:rPr>
          <w:rFonts w:ascii="Times New Roman" w:hAnsi="Times New Roman" w:cs="Times New Roman"/>
          <w:sz w:val="28"/>
          <w:szCs w:val="28"/>
        </w:rPr>
        <w:t xml:space="preserve"> </w:t>
      </w:r>
      <w:r w:rsidRPr="00614A29">
        <w:rPr>
          <w:rFonts w:ascii="Times New Roman" w:hAnsi="Times New Roman" w:cs="Times New Roman"/>
          <w:sz w:val="28"/>
          <w:szCs w:val="28"/>
        </w:rPr>
        <w:t>an ever-increasing number of inappropriate communications</w:t>
      </w:r>
      <w:r>
        <w:rPr>
          <w:rFonts w:ascii="Times New Roman" w:hAnsi="Times New Roman" w:cs="Times New Roman"/>
          <w:sz w:val="28"/>
          <w:szCs w:val="28"/>
        </w:rPr>
        <w:t xml:space="preserve">, threats, and </w:t>
      </w:r>
      <w:r w:rsidR="0031157D">
        <w:rPr>
          <w:rFonts w:ascii="Times New Roman" w:hAnsi="Times New Roman" w:cs="Times New Roman"/>
          <w:sz w:val="28"/>
          <w:szCs w:val="28"/>
        </w:rPr>
        <w:t>attacks</w:t>
      </w:r>
      <w:r w:rsidRPr="00614A29">
        <w:rPr>
          <w:rFonts w:ascii="Times New Roman" w:hAnsi="Times New Roman" w:cs="Times New Roman"/>
          <w:sz w:val="28"/>
          <w:szCs w:val="28"/>
        </w:rPr>
        <w:t>.</w:t>
      </w:r>
      <w:r w:rsidR="007B6552">
        <w:rPr>
          <w:rFonts w:ascii="Times New Roman" w:hAnsi="Times New Roman" w:cs="Times New Roman"/>
          <w:sz w:val="28"/>
          <w:szCs w:val="28"/>
        </w:rPr>
        <w:t xml:space="preserve">  </w:t>
      </w:r>
      <w:r w:rsidR="00FA066C">
        <w:rPr>
          <w:rFonts w:ascii="Times New Roman" w:hAnsi="Times New Roman" w:cs="Times New Roman"/>
          <w:sz w:val="28"/>
          <w:szCs w:val="28"/>
        </w:rPr>
        <w:t>On</w:t>
      </w:r>
      <w:r>
        <w:rPr>
          <w:rFonts w:ascii="Times New Roman" w:hAnsi="Times New Roman" w:cs="Times New Roman"/>
          <w:sz w:val="28"/>
          <w:szCs w:val="28"/>
        </w:rPr>
        <w:t xml:space="preserve"> numerous </w:t>
      </w:r>
      <w:r w:rsidR="0092197F">
        <w:rPr>
          <w:rFonts w:ascii="Times New Roman" w:hAnsi="Times New Roman" w:cs="Times New Roman"/>
          <w:sz w:val="28"/>
          <w:szCs w:val="28"/>
        </w:rPr>
        <w:t>occasions</w:t>
      </w:r>
      <w:r>
        <w:rPr>
          <w:rFonts w:ascii="Times New Roman" w:hAnsi="Times New Roman" w:cs="Times New Roman"/>
          <w:sz w:val="28"/>
          <w:szCs w:val="28"/>
        </w:rPr>
        <w:t xml:space="preserve">, personal information </w:t>
      </w:r>
      <w:r w:rsidR="00B347E7">
        <w:rPr>
          <w:rFonts w:ascii="Times New Roman" w:hAnsi="Times New Roman" w:cs="Times New Roman"/>
          <w:sz w:val="28"/>
          <w:szCs w:val="28"/>
        </w:rPr>
        <w:t xml:space="preserve">gathered </w:t>
      </w:r>
      <w:r>
        <w:rPr>
          <w:rFonts w:ascii="Times New Roman" w:hAnsi="Times New Roman" w:cs="Times New Roman"/>
          <w:sz w:val="28"/>
          <w:szCs w:val="28"/>
        </w:rPr>
        <w:t>from the Internet</w:t>
      </w:r>
      <w:r w:rsidR="007F2B84">
        <w:rPr>
          <w:rFonts w:ascii="Times New Roman" w:hAnsi="Times New Roman" w:cs="Times New Roman"/>
          <w:sz w:val="28"/>
          <w:szCs w:val="28"/>
        </w:rPr>
        <w:t xml:space="preserve"> has been used to target judges</w:t>
      </w:r>
      <w:r>
        <w:rPr>
          <w:rFonts w:ascii="Times New Roman" w:hAnsi="Times New Roman" w:cs="Times New Roman"/>
          <w:sz w:val="28"/>
          <w:szCs w:val="28"/>
        </w:rPr>
        <w:t xml:space="preserve">. </w:t>
      </w:r>
    </w:p>
    <w:p w14:paraId="2750AF3D" w14:textId="35C763E5" w:rsidR="00B347E7" w:rsidRDefault="00A92EF0" w:rsidP="00A92EF0">
      <w:pPr>
        <w:rPr>
          <w:rFonts w:ascii="Times New Roman" w:hAnsi="Times New Roman" w:cs="Times New Roman"/>
          <w:sz w:val="28"/>
          <w:szCs w:val="28"/>
        </w:rPr>
      </w:pPr>
      <w:r>
        <w:rPr>
          <w:rFonts w:ascii="Times New Roman" w:hAnsi="Times New Roman" w:cs="Times New Roman"/>
          <w:sz w:val="28"/>
          <w:szCs w:val="28"/>
        </w:rPr>
        <w:t xml:space="preserve"> </w:t>
      </w:r>
      <w:r w:rsidR="007B6552">
        <w:rPr>
          <w:rFonts w:ascii="Times New Roman" w:hAnsi="Times New Roman" w:cs="Times New Roman"/>
          <w:sz w:val="28"/>
          <w:szCs w:val="28"/>
        </w:rPr>
        <w:tab/>
      </w:r>
      <w:r>
        <w:rPr>
          <w:rFonts w:ascii="Times New Roman" w:hAnsi="Times New Roman" w:cs="Times New Roman"/>
          <w:sz w:val="28"/>
          <w:szCs w:val="28"/>
        </w:rPr>
        <w:t>Although the Hawai</w:t>
      </w:r>
      <w:r w:rsidR="00FD7DE0">
        <w:rPr>
          <w:rFonts w:ascii="Times New Roman" w:hAnsi="Times New Roman" w:cs="Times New Roman"/>
          <w:sz w:val="28"/>
          <w:szCs w:val="28"/>
          <w:lang w:val="haw-US"/>
        </w:rPr>
        <w:t>ʻ</w:t>
      </w:r>
      <w:r>
        <w:rPr>
          <w:rFonts w:ascii="Times New Roman" w:hAnsi="Times New Roman" w:cs="Times New Roman"/>
          <w:sz w:val="28"/>
          <w:szCs w:val="28"/>
        </w:rPr>
        <w:t xml:space="preserve">i </w:t>
      </w:r>
      <w:r w:rsidR="00806CCD">
        <w:rPr>
          <w:rFonts w:ascii="Times New Roman" w:hAnsi="Times New Roman" w:cs="Times New Roman"/>
          <w:sz w:val="28"/>
          <w:szCs w:val="28"/>
        </w:rPr>
        <w:t xml:space="preserve">State </w:t>
      </w:r>
      <w:r>
        <w:rPr>
          <w:rFonts w:ascii="Times New Roman" w:hAnsi="Times New Roman" w:cs="Times New Roman"/>
          <w:sz w:val="28"/>
          <w:szCs w:val="28"/>
        </w:rPr>
        <w:t xml:space="preserve">Legislature has </w:t>
      </w:r>
      <w:r w:rsidR="005839C2">
        <w:rPr>
          <w:rFonts w:ascii="Times New Roman" w:hAnsi="Times New Roman" w:cs="Times New Roman"/>
          <w:sz w:val="28"/>
          <w:szCs w:val="28"/>
        </w:rPr>
        <w:t xml:space="preserve">acknowledged </w:t>
      </w:r>
      <w:r>
        <w:rPr>
          <w:rFonts w:ascii="Times New Roman" w:hAnsi="Times New Roman" w:cs="Times New Roman"/>
          <w:sz w:val="28"/>
          <w:szCs w:val="28"/>
        </w:rPr>
        <w:t xml:space="preserve">that </w:t>
      </w:r>
      <w:r w:rsidR="00DA31AB">
        <w:rPr>
          <w:rFonts w:ascii="Times New Roman" w:hAnsi="Times New Roman" w:cs="Times New Roman"/>
          <w:sz w:val="28"/>
          <w:szCs w:val="28"/>
        </w:rPr>
        <w:t xml:space="preserve">it must act </w:t>
      </w:r>
      <w:r>
        <w:rPr>
          <w:rFonts w:ascii="Times New Roman" w:hAnsi="Times New Roman" w:cs="Times New Roman"/>
          <w:sz w:val="28"/>
          <w:szCs w:val="28"/>
        </w:rPr>
        <w:t xml:space="preserve">to </w:t>
      </w:r>
      <w:r w:rsidR="005B467A">
        <w:rPr>
          <w:rFonts w:ascii="Times New Roman" w:hAnsi="Times New Roman" w:cs="Times New Roman"/>
          <w:sz w:val="28"/>
          <w:szCs w:val="28"/>
        </w:rPr>
        <w:t xml:space="preserve">protect </w:t>
      </w:r>
      <w:r>
        <w:rPr>
          <w:rFonts w:ascii="Times New Roman" w:hAnsi="Times New Roman" w:cs="Times New Roman"/>
          <w:sz w:val="28"/>
          <w:szCs w:val="28"/>
        </w:rPr>
        <w:t xml:space="preserve">judges because of the </w:t>
      </w:r>
      <w:r w:rsidR="00B347E7">
        <w:rPr>
          <w:rFonts w:ascii="Times New Roman" w:hAnsi="Times New Roman" w:cs="Times New Roman"/>
          <w:sz w:val="28"/>
          <w:szCs w:val="28"/>
        </w:rPr>
        <w:t xml:space="preserve">trove </w:t>
      </w:r>
      <w:r>
        <w:rPr>
          <w:rFonts w:ascii="Times New Roman" w:hAnsi="Times New Roman" w:cs="Times New Roman"/>
          <w:sz w:val="28"/>
          <w:szCs w:val="28"/>
        </w:rPr>
        <w:t>of personal information</w:t>
      </w:r>
      <w:r w:rsidR="00806CCD">
        <w:rPr>
          <w:rFonts w:ascii="Times New Roman" w:hAnsi="Times New Roman" w:cs="Times New Roman"/>
          <w:sz w:val="28"/>
          <w:szCs w:val="28"/>
        </w:rPr>
        <w:t xml:space="preserve"> available</w:t>
      </w:r>
      <w:r>
        <w:rPr>
          <w:rFonts w:ascii="Times New Roman" w:hAnsi="Times New Roman" w:cs="Times New Roman"/>
          <w:sz w:val="28"/>
          <w:szCs w:val="28"/>
        </w:rPr>
        <w:t xml:space="preserve"> on the </w:t>
      </w:r>
      <w:r w:rsidR="001703B8">
        <w:rPr>
          <w:rFonts w:ascii="Times New Roman" w:hAnsi="Times New Roman" w:cs="Times New Roman"/>
          <w:sz w:val="28"/>
          <w:szCs w:val="28"/>
        </w:rPr>
        <w:t>I</w:t>
      </w:r>
      <w:r>
        <w:rPr>
          <w:rFonts w:ascii="Times New Roman" w:hAnsi="Times New Roman" w:cs="Times New Roman"/>
          <w:sz w:val="28"/>
          <w:szCs w:val="28"/>
        </w:rPr>
        <w:t xml:space="preserve">nternet and elsewhere, </w:t>
      </w:r>
      <w:r w:rsidR="0031157D">
        <w:rPr>
          <w:rFonts w:ascii="Times New Roman" w:hAnsi="Times New Roman" w:cs="Times New Roman"/>
          <w:sz w:val="28"/>
          <w:szCs w:val="28"/>
        </w:rPr>
        <w:t xml:space="preserve">past </w:t>
      </w:r>
      <w:r w:rsidR="001703B8">
        <w:rPr>
          <w:rFonts w:ascii="Times New Roman" w:hAnsi="Times New Roman" w:cs="Times New Roman"/>
          <w:sz w:val="28"/>
          <w:szCs w:val="28"/>
        </w:rPr>
        <w:t xml:space="preserve">efforts to </w:t>
      </w:r>
      <w:r w:rsidR="005B467A">
        <w:rPr>
          <w:rFonts w:ascii="Times New Roman" w:hAnsi="Times New Roman" w:cs="Times New Roman"/>
          <w:sz w:val="28"/>
          <w:szCs w:val="28"/>
        </w:rPr>
        <w:t xml:space="preserve">guard </w:t>
      </w:r>
      <w:r w:rsidR="00FC367E">
        <w:rPr>
          <w:rFonts w:ascii="Times New Roman" w:hAnsi="Times New Roman" w:cs="Times New Roman"/>
          <w:sz w:val="28"/>
          <w:szCs w:val="28"/>
        </w:rPr>
        <w:t>Hawai</w:t>
      </w:r>
      <w:r w:rsidR="00FD7DE0">
        <w:rPr>
          <w:rFonts w:ascii="Times New Roman" w:hAnsi="Times New Roman" w:cs="Times New Roman"/>
          <w:sz w:val="28"/>
          <w:szCs w:val="28"/>
          <w:lang w:val="haw-US"/>
        </w:rPr>
        <w:t>ʻ</w:t>
      </w:r>
      <w:r w:rsidR="00FC367E">
        <w:rPr>
          <w:rFonts w:ascii="Times New Roman" w:hAnsi="Times New Roman" w:cs="Times New Roman"/>
          <w:sz w:val="28"/>
          <w:szCs w:val="28"/>
        </w:rPr>
        <w:t xml:space="preserve">i judges </w:t>
      </w:r>
      <w:r w:rsidR="007B6552">
        <w:rPr>
          <w:rFonts w:ascii="Times New Roman" w:hAnsi="Times New Roman" w:cs="Times New Roman"/>
          <w:sz w:val="28"/>
          <w:szCs w:val="28"/>
        </w:rPr>
        <w:t xml:space="preserve">have </w:t>
      </w:r>
      <w:r w:rsidR="0031157D">
        <w:rPr>
          <w:rFonts w:ascii="Times New Roman" w:hAnsi="Times New Roman" w:cs="Times New Roman"/>
          <w:sz w:val="28"/>
          <w:szCs w:val="28"/>
        </w:rPr>
        <w:t>stalled</w:t>
      </w:r>
      <w:r>
        <w:rPr>
          <w:rFonts w:ascii="Times New Roman" w:hAnsi="Times New Roman" w:cs="Times New Roman"/>
          <w:sz w:val="28"/>
          <w:szCs w:val="28"/>
        </w:rPr>
        <w:t>.</w:t>
      </w:r>
      <w:r w:rsidR="007B6552">
        <w:rPr>
          <w:rFonts w:ascii="Times New Roman" w:hAnsi="Times New Roman" w:cs="Times New Roman"/>
          <w:sz w:val="28"/>
          <w:szCs w:val="28"/>
        </w:rPr>
        <w:t xml:space="preserve">  </w:t>
      </w:r>
    </w:p>
    <w:p w14:paraId="2F4B9DBA" w14:textId="722A7EBD" w:rsidR="001D4C75" w:rsidRDefault="00B347E7" w:rsidP="00A92EF0">
      <w:pPr>
        <w:rPr>
          <w:rFonts w:ascii="Times New Roman" w:hAnsi="Times New Roman" w:cs="Times New Roman"/>
          <w:sz w:val="28"/>
          <w:szCs w:val="28"/>
        </w:rPr>
      </w:pPr>
      <w:r>
        <w:rPr>
          <w:rFonts w:ascii="Times New Roman" w:hAnsi="Times New Roman" w:cs="Times New Roman"/>
          <w:sz w:val="28"/>
          <w:szCs w:val="28"/>
        </w:rPr>
        <w:tab/>
        <w:t>Th</w:t>
      </w:r>
      <w:r w:rsidR="005F1791">
        <w:rPr>
          <w:rFonts w:ascii="Times New Roman" w:hAnsi="Times New Roman" w:cs="Times New Roman"/>
          <w:sz w:val="28"/>
          <w:szCs w:val="28"/>
        </w:rPr>
        <w:t xml:space="preserve">is </w:t>
      </w:r>
      <w:r>
        <w:rPr>
          <w:rFonts w:ascii="Times New Roman" w:hAnsi="Times New Roman" w:cs="Times New Roman"/>
          <w:sz w:val="28"/>
          <w:szCs w:val="28"/>
        </w:rPr>
        <w:t xml:space="preserve">report details the </w:t>
      </w:r>
      <w:r w:rsidR="00DA31AB">
        <w:rPr>
          <w:rFonts w:ascii="Times New Roman" w:hAnsi="Times New Roman" w:cs="Times New Roman"/>
          <w:sz w:val="28"/>
          <w:szCs w:val="28"/>
        </w:rPr>
        <w:t>mounting</w:t>
      </w:r>
      <w:r>
        <w:rPr>
          <w:rFonts w:ascii="Times New Roman" w:hAnsi="Times New Roman" w:cs="Times New Roman"/>
          <w:sz w:val="28"/>
          <w:szCs w:val="28"/>
        </w:rPr>
        <w:t xml:space="preserve"> threat</w:t>
      </w:r>
      <w:r w:rsidR="00806CCD">
        <w:rPr>
          <w:rFonts w:ascii="Times New Roman" w:hAnsi="Times New Roman" w:cs="Times New Roman"/>
          <w:sz w:val="28"/>
          <w:szCs w:val="28"/>
        </w:rPr>
        <w:t xml:space="preserve"> to </w:t>
      </w:r>
      <w:r w:rsidR="0031157D">
        <w:rPr>
          <w:rFonts w:ascii="Times New Roman" w:hAnsi="Times New Roman" w:cs="Times New Roman"/>
          <w:sz w:val="28"/>
          <w:szCs w:val="28"/>
        </w:rPr>
        <w:t>the judiciary</w:t>
      </w:r>
      <w:r w:rsidR="00806CCD">
        <w:rPr>
          <w:rFonts w:ascii="Times New Roman" w:hAnsi="Times New Roman" w:cs="Times New Roman"/>
          <w:sz w:val="28"/>
          <w:szCs w:val="28"/>
        </w:rPr>
        <w:t xml:space="preserve">, </w:t>
      </w:r>
      <w:r w:rsidR="00AB704A">
        <w:rPr>
          <w:rFonts w:ascii="Times New Roman" w:hAnsi="Times New Roman" w:cs="Times New Roman"/>
          <w:sz w:val="28"/>
          <w:szCs w:val="28"/>
        </w:rPr>
        <w:t>the</w:t>
      </w:r>
      <w:r w:rsidR="0092197F">
        <w:rPr>
          <w:rFonts w:ascii="Times New Roman" w:hAnsi="Times New Roman" w:cs="Times New Roman"/>
          <w:sz w:val="28"/>
          <w:szCs w:val="28"/>
        </w:rPr>
        <w:t xml:space="preserve"> growing</w:t>
      </w:r>
      <w:r w:rsidR="00AB704A">
        <w:rPr>
          <w:rFonts w:ascii="Times New Roman" w:hAnsi="Times New Roman" w:cs="Times New Roman"/>
          <w:sz w:val="28"/>
          <w:szCs w:val="28"/>
        </w:rPr>
        <w:t xml:space="preserve"> </w:t>
      </w:r>
      <w:r w:rsidR="00806CCD">
        <w:rPr>
          <w:rFonts w:ascii="Times New Roman" w:hAnsi="Times New Roman" w:cs="Times New Roman"/>
          <w:sz w:val="28"/>
          <w:szCs w:val="28"/>
        </w:rPr>
        <w:t xml:space="preserve">nationwide </w:t>
      </w:r>
      <w:r w:rsidR="00AB704A">
        <w:rPr>
          <w:rFonts w:ascii="Times New Roman" w:hAnsi="Times New Roman" w:cs="Times New Roman"/>
          <w:sz w:val="28"/>
          <w:szCs w:val="28"/>
        </w:rPr>
        <w:t xml:space="preserve">movement </w:t>
      </w:r>
      <w:r w:rsidR="00806CCD">
        <w:rPr>
          <w:rFonts w:ascii="Times New Roman" w:hAnsi="Times New Roman" w:cs="Times New Roman"/>
          <w:sz w:val="28"/>
          <w:szCs w:val="28"/>
        </w:rPr>
        <w:t xml:space="preserve">to protect judges, </w:t>
      </w:r>
      <w:r w:rsidR="00BE0473">
        <w:rPr>
          <w:rFonts w:ascii="Times New Roman" w:hAnsi="Times New Roman" w:cs="Times New Roman"/>
          <w:sz w:val="28"/>
          <w:szCs w:val="28"/>
        </w:rPr>
        <w:t xml:space="preserve">and </w:t>
      </w:r>
      <w:r w:rsidR="000073A8">
        <w:rPr>
          <w:rFonts w:ascii="Times New Roman" w:hAnsi="Times New Roman" w:cs="Times New Roman"/>
          <w:sz w:val="28"/>
          <w:szCs w:val="28"/>
        </w:rPr>
        <w:t>Hawai</w:t>
      </w:r>
      <w:r w:rsidR="00FD7DE0">
        <w:rPr>
          <w:rFonts w:ascii="Times New Roman" w:hAnsi="Times New Roman" w:cs="Times New Roman"/>
          <w:sz w:val="28"/>
          <w:szCs w:val="28"/>
          <w:lang w:val="haw-US"/>
        </w:rPr>
        <w:t>ʻ</w:t>
      </w:r>
      <w:r w:rsidR="000073A8">
        <w:rPr>
          <w:rFonts w:ascii="Times New Roman" w:hAnsi="Times New Roman" w:cs="Times New Roman"/>
          <w:sz w:val="28"/>
          <w:szCs w:val="28"/>
        </w:rPr>
        <w:t xml:space="preserve">i’s </w:t>
      </w:r>
      <w:r w:rsidR="00AB704A">
        <w:rPr>
          <w:rFonts w:ascii="Times New Roman" w:hAnsi="Times New Roman" w:cs="Times New Roman"/>
          <w:sz w:val="28"/>
          <w:szCs w:val="28"/>
        </w:rPr>
        <w:t xml:space="preserve">recent unsuccessful </w:t>
      </w:r>
      <w:r w:rsidR="005839C2">
        <w:rPr>
          <w:rFonts w:ascii="Times New Roman" w:hAnsi="Times New Roman" w:cs="Times New Roman"/>
          <w:sz w:val="28"/>
          <w:szCs w:val="28"/>
        </w:rPr>
        <w:t>effort to protect its</w:t>
      </w:r>
      <w:r w:rsidR="00806CCD">
        <w:rPr>
          <w:rFonts w:ascii="Times New Roman" w:hAnsi="Times New Roman" w:cs="Times New Roman"/>
          <w:sz w:val="28"/>
          <w:szCs w:val="28"/>
        </w:rPr>
        <w:t xml:space="preserve"> </w:t>
      </w:r>
      <w:r w:rsidR="0031157D">
        <w:rPr>
          <w:rFonts w:ascii="Times New Roman" w:hAnsi="Times New Roman" w:cs="Times New Roman"/>
          <w:sz w:val="28"/>
          <w:szCs w:val="28"/>
        </w:rPr>
        <w:t>judges</w:t>
      </w:r>
      <w:r w:rsidR="00BE0473">
        <w:rPr>
          <w:rFonts w:ascii="Times New Roman" w:hAnsi="Times New Roman" w:cs="Times New Roman"/>
          <w:sz w:val="28"/>
          <w:szCs w:val="28"/>
        </w:rPr>
        <w:t>.</w:t>
      </w:r>
      <w:r w:rsidR="001D4C75">
        <w:rPr>
          <w:rFonts w:ascii="Times New Roman" w:hAnsi="Times New Roman" w:cs="Times New Roman"/>
          <w:sz w:val="28"/>
          <w:szCs w:val="28"/>
        </w:rPr>
        <w:t xml:space="preserve">  Included with the report is a draft bill that prohibits state and local government agencies from publicly posting the personal information of judges or their families upon receiving a written request.  The draft bill also prohibits other persons or organizations from posting or otherwise making such information publicly available.  The draft bill specifically </w:t>
      </w:r>
      <w:r w:rsidR="002540D0">
        <w:rPr>
          <w:rFonts w:ascii="Times New Roman" w:hAnsi="Times New Roman" w:cs="Times New Roman"/>
          <w:sz w:val="28"/>
          <w:szCs w:val="28"/>
        </w:rPr>
        <w:t xml:space="preserve">excepts from its restrictions </w:t>
      </w:r>
      <w:r w:rsidR="001D4C75">
        <w:rPr>
          <w:rFonts w:ascii="Times New Roman" w:hAnsi="Times New Roman" w:cs="Times New Roman"/>
          <w:sz w:val="28"/>
          <w:szCs w:val="28"/>
        </w:rPr>
        <w:t xml:space="preserve">the posting of information </w:t>
      </w:r>
      <w:r w:rsidR="002540D0">
        <w:rPr>
          <w:rFonts w:ascii="Times New Roman" w:hAnsi="Times New Roman" w:cs="Times New Roman"/>
          <w:sz w:val="28"/>
          <w:szCs w:val="28"/>
        </w:rPr>
        <w:t xml:space="preserve">on </w:t>
      </w:r>
      <w:r w:rsidR="001D4C75">
        <w:rPr>
          <w:rFonts w:ascii="Times New Roman" w:hAnsi="Times New Roman" w:cs="Times New Roman"/>
          <w:sz w:val="28"/>
          <w:szCs w:val="28"/>
        </w:rPr>
        <w:t>matter</w:t>
      </w:r>
      <w:r w:rsidR="002540D0">
        <w:rPr>
          <w:rFonts w:ascii="Times New Roman" w:hAnsi="Times New Roman" w:cs="Times New Roman"/>
          <w:sz w:val="28"/>
          <w:szCs w:val="28"/>
        </w:rPr>
        <w:t>s</w:t>
      </w:r>
      <w:r w:rsidR="001D4C75">
        <w:rPr>
          <w:rFonts w:ascii="Times New Roman" w:hAnsi="Times New Roman" w:cs="Times New Roman"/>
          <w:sz w:val="28"/>
          <w:szCs w:val="28"/>
        </w:rPr>
        <w:t xml:space="preserve"> of public concern.</w:t>
      </w:r>
    </w:p>
    <w:p w14:paraId="1E41225E" w14:textId="6EAFA22B" w:rsidR="00A92EF0" w:rsidRPr="00614A29" w:rsidRDefault="001D4C75" w:rsidP="00A92EF0">
      <w:pPr>
        <w:rPr>
          <w:rFonts w:ascii="Times New Roman" w:hAnsi="Times New Roman" w:cs="Times New Roman"/>
          <w:sz w:val="28"/>
          <w:szCs w:val="28"/>
        </w:rPr>
      </w:pPr>
      <w:r>
        <w:rPr>
          <w:rFonts w:ascii="Times New Roman" w:hAnsi="Times New Roman" w:cs="Times New Roman"/>
          <w:sz w:val="28"/>
          <w:szCs w:val="28"/>
        </w:rPr>
        <w:tab/>
      </w:r>
      <w:r w:rsidR="005F1791">
        <w:rPr>
          <w:rFonts w:ascii="Times New Roman" w:hAnsi="Times New Roman" w:cs="Times New Roman"/>
          <w:sz w:val="28"/>
          <w:szCs w:val="28"/>
        </w:rPr>
        <w:t xml:space="preserve">This </w:t>
      </w:r>
      <w:r w:rsidR="009A44C6">
        <w:rPr>
          <w:rFonts w:ascii="Times New Roman" w:hAnsi="Times New Roman" w:cs="Times New Roman"/>
          <w:sz w:val="28"/>
          <w:szCs w:val="28"/>
        </w:rPr>
        <w:t>bill</w:t>
      </w:r>
      <w:r w:rsidR="005B467A">
        <w:rPr>
          <w:rFonts w:ascii="Times New Roman" w:hAnsi="Times New Roman" w:cs="Times New Roman"/>
          <w:sz w:val="28"/>
          <w:szCs w:val="28"/>
        </w:rPr>
        <w:t xml:space="preserve"> </w:t>
      </w:r>
      <w:r w:rsidR="009A44C6">
        <w:rPr>
          <w:rFonts w:ascii="Times New Roman" w:hAnsi="Times New Roman" w:cs="Times New Roman"/>
          <w:sz w:val="28"/>
          <w:szCs w:val="28"/>
        </w:rPr>
        <w:t xml:space="preserve">should be introduced and enacted </w:t>
      </w:r>
      <w:r w:rsidR="000073A8">
        <w:rPr>
          <w:rFonts w:ascii="Times New Roman" w:hAnsi="Times New Roman" w:cs="Times New Roman"/>
          <w:sz w:val="28"/>
          <w:szCs w:val="28"/>
        </w:rPr>
        <w:t xml:space="preserve">during the next legislative session </w:t>
      </w:r>
      <w:r w:rsidR="009A44C6">
        <w:rPr>
          <w:rFonts w:ascii="Times New Roman" w:hAnsi="Times New Roman" w:cs="Times New Roman"/>
          <w:sz w:val="28"/>
          <w:szCs w:val="28"/>
        </w:rPr>
        <w:t xml:space="preserve">to </w:t>
      </w:r>
      <w:r w:rsidR="00806CCD">
        <w:rPr>
          <w:rFonts w:ascii="Times New Roman" w:hAnsi="Times New Roman" w:cs="Times New Roman"/>
          <w:sz w:val="28"/>
          <w:szCs w:val="28"/>
        </w:rPr>
        <w:t>protect the personal information of Hawai</w:t>
      </w:r>
      <w:r w:rsidR="00FD7DE0">
        <w:rPr>
          <w:rFonts w:ascii="Times New Roman" w:hAnsi="Times New Roman" w:cs="Times New Roman"/>
          <w:sz w:val="28"/>
          <w:szCs w:val="28"/>
          <w:lang w:val="haw-US"/>
        </w:rPr>
        <w:t>ʻ</w:t>
      </w:r>
      <w:r w:rsidR="00806CCD">
        <w:rPr>
          <w:rFonts w:ascii="Times New Roman" w:hAnsi="Times New Roman" w:cs="Times New Roman"/>
          <w:sz w:val="28"/>
          <w:szCs w:val="28"/>
        </w:rPr>
        <w:t xml:space="preserve">i judges and </w:t>
      </w:r>
      <w:r w:rsidR="00FC367E">
        <w:rPr>
          <w:rFonts w:ascii="Times New Roman" w:hAnsi="Times New Roman" w:cs="Times New Roman"/>
          <w:sz w:val="28"/>
          <w:szCs w:val="28"/>
        </w:rPr>
        <w:t xml:space="preserve">to </w:t>
      </w:r>
      <w:r w:rsidR="00806CCD">
        <w:rPr>
          <w:rFonts w:ascii="Times New Roman" w:hAnsi="Times New Roman" w:cs="Times New Roman"/>
          <w:sz w:val="28"/>
          <w:szCs w:val="28"/>
        </w:rPr>
        <w:t>preserve the proper functioning of the judicial branch.</w:t>
      </w:r>
      <w:r w:rsidR="00FC367E">
        <w:rPr>
          <w:rFonts w:ascii="Times New Roman" w:hAnsi="Times New Roman" w:cs="Times New Roman"/>
          <w:sz w:val="28"/>
          <w:szCs w:val="28"/>
        </w:rPr>
        <w:t xml:space="preserve">  </w:t>
      </w:r>
      <w:r w:rsidR="007F2B84">
        <w:rPr>
          <w:rFonts w:ascii="Times New Roman" w:hAnsi="Times New Roman" w:cs="Times New Roman"/>
          <w:sz w:val="28"/>
          <w:szCs w:val="28"/>
        </w:rPr>
        <w:t>Immediate</w:t>
      </w:r>
      <w:r w:rsidR="00FC367E">
        <w:rPr>
          <w:rFonts w:ascii="Times New Roman" w:hAnsi="Times New Roman" w:cs="Times New Roman"/>
          <w:sz w:val="28"/>
          <w:szCs w:val="28"/>
        </w:rPr>
        <w:t xml:space="preserve"> action is needed.</w:t>
      </w:r>
      <w:r w:rsidR="00806CCD">
        <w:rPr>
          <w:rFonts w:ascii="Times New Roman" w:hAnsi="Times New Roman" w:cs="Times New Roman"/>
          <w:sz w:val="28"/>
          <w:szCs w:val="28"/>
        </w:rPr>
        <w:t xml:space="preserve">     </w:t>
      </w:r>
      <w:r w:rsidR="00A92EF0">
        <w:rPr>
          <w:rFonts w:ascii="Times New Roman" w:hAnsi="Times New Roman" w:cs="Times New Roman"/>
          <w:sz w:val="28"/>
          <w:szCs w:val="28"/>
        </w:rPr>
        <w:t xml:space="preserve">  </w:t>
      </w:r>
      <w:r w:rsidR="00A92EF0" w:rsidRPr="00614A29">
        <w:rPr>
          <w:rFonts w:ascii="Times New Roman" w:hAnsi="Times New Roman" w:cs="Times New Roman"/>
          <w:sz w:val="28"/>
          <w:szCs w:val="28"/>
        </w:rPr>
        <w:t xml:space="preserve">  </w:t>
      </w:r>
    </w:p>
    <w:p w14:paraId="7930D767" w14:textId="43E9DCB0" w:rsidR="00403296" w:rsidRPr="00614A29" w:rsidRDefault="00212687" w:rsidP="00C2117F">
      <w:pPr>
        <w:rPr>
          <w:rFonts w:ascii="Times New Roman" w:hAnsi="Times New Roman" w:cs="Times New Roman"/>
          <w:b/>
          <w:bCs/>
          <w:sz w:val="28"/>
          <w:szCs w:val="28"/>
        </w:rPr>
      </w:pPr>
      <w:r>
        <w:rPr>
          <w:rFonts w:ascii="Times New Roman" w:hAnsi="Times New Roman" w:cs="Times New Roman"/>
          <w:b/>
          <w:bCs/>
          <w:sz w:val="28"/>
          <w:szCs w:val="28"/>
        </w:rPr>
        <w:lastRenderedPageBreak/>
        <w:t>I</w:t>
      </w:r>
      <w:r w:rsidR="00D7589D">
        <w:rPr>
          <w:rFonts w:ascii="Times New Roman" w:hAnsi="Times New Roman" w:cs="Times New Roman"/>
          <w:b/>
          <w:bCs/>
          <w:sz w:val="28"/>
          <w:szCs w:val="28"/>
        </w:rPr>
        <w:t>I</w:t>
      </w:r>
      <w:r>
        <w:rPr>
          <w:rFonts w:ascii="Times New Roman" w:hAnsi="Times New Roman" w:cs="Times New Roman"/>
          <w:b/>
          <w:bCs/>
          <w:sz w:val="28"/>
          <w:szCs w:val="28"/>
        </w:rPr>
        <w:t>.</w:t>
      </w:r>
      <w:r w:rsidR="00137B56">
        <w:rPr>
          <w:rFonts w:ascii="Times New Roman" w:hAnsi="Times New Roman" w:cs="Times New Roman"/>
          <w:b/>
          <w:bCs/>
          <w:sz w:val="28"/>
          <w:szCs w:val="28"/>
        </w:rPr>
        <w:tab/>
      </w:r>
      <w:r w:rsidR="00FC367E">
        <w:rPr>
          <w:rFonts w:ascii="Times New Roman" w:hAnsi="Times New Roman" w:cs="Times New Roman"/>
          <w:b/>
          <w:bCs/>
          <w:sz w:val="28"/>
          <w:szCs w:val="28"/>
        </w:rPr>
        <w:t xml:space="preserve">Growing </w:t>
      </w:r>
      <w:r w:rsidR="002378E0">
        <w:rPr>
          <w:rFonts w:ascii="Times New Roman" w:hAnsi="Times New Roman" w:cs="Times New Roman"/>
          <w:b/>
          <w:bCs/>
          <w:sz w:val="28"/>
          <w:szCs w:val="28"/>
        </w:rPr>
        <w:t>Threat</w:t>
      </w:r>
      <w:r w:rsidR="00FC367E">
        <w:rPr>
          <w:rFonts w:ascii="Times New Roman" w:hAnsi="Times New Roman" w:cs="Times New Roman"/>
          <w:b/>
          <w:bCs/>
          <w:sz w:val="28"/>
          <w:szCs w:val="28"/>
        </w:rPr>
        <w:t xml:space="preserve"> to</w:t>
      </w:r>
      <w:r w:rsidR="002378E0">
        <w:rPr>
          <w:rFonts w:ascii="Times New Roman" w:hAnsi="Times New Roman" w:cs="Times New Roman"/>
          <w:b/>
          <w:bCs/>
          <w:sz w:val="28"/>
          <w:szCs w:val="28"/>
        </w:rPr>
        <w:t xml:space="preserve"> </w:t>
      </w:r>
      <w:r w:rsidR="00467E13">
        <w:rPr>
          <w:rFonts w:ascii="Times New Roman" w:hAnsi="Times New Roman" w:cs="Times New Roman"/>
          <w:b/>
          <w:bCs/>
          <w:sz w:val="28"/>
          <w:szCs w:val="28"/>
        </w:rPr>
        <w:t>the Rule of Law</w:t>
      </w:r>
    </w:p>
    <w:p w14:paraId="2E7F3F57" w14:textId="22E20740" w:rsidR="00650008" w:rsidRPr="00614A29" w:rsidRDefault="00614A29" w:rsidP="00C2117F">
      <w:pPr>
        <w:rPr>
          <w:rFonts w:ascii="Times New Roman" w:hAnsi="Times New Roman" w:cs="Times New Roman"/>
          <w:sz w:val="28"/>
          <w:szCs w:val="28"/>
        </w:rPr>
      </w:pPr>
      <w:r w:rsidRPr="00614A29">
        <w:rPr>
          <w:rFonts w:ascii="Times New Roman" w:hAnsi="Times New Roman" w:cs="Times New Roman"/>
          <w:sz w:val="28"/>
          <w:szCs w:val="28"/>
        </w:rPr>
        <w:tab/>
      </w:r>
      <w:r w:rsidR="009C1E72">
        <w:rPr>
          <w:rFonts w:ascii="Times New Roman" w:hAnsi="Times New Roman" w:cs="Times New Roman"/>
          <w:sz w:val="28"/>
          <w:szCs w:val="28"/>
        </w:rPr>
        <w:t xml:space="preserve">In fiscal year 2003, the U.S. Marshals Service tallied 592 threats and other inappropriate communications against </w:t>
      </w:r>
      <w:r w:rsidR="004F196C">
        <w:rPr>
          <w:rFonts w:ascii="Times New Roman" w:hAnsi="Times New Roman" w:cs="Times New Roman"/>
          <w:sz w:val="28"/>
          <w:szCs w:val="28"/>
        </w:rPr>
        <w:t xml:space="preserve">federal </w:t>
      </w:r>
      <w:r w:rsidR="009C1E72">
        <w:rPr>
          <w:rFonts w:ascii="Times New Roman" w:hAnsi="Times New Roman" w:cs="Times New Roman"/>
          <w:sz w:val="28"/>
          <w:szCs w:val="28"/>
        </w:rPr>
        <w:t xml:space="preserve">judges and </w:t>
      </w:r>
      <w:r w:rsidR="00BD0608">
        <w:rPr>
          <w:rFonts w:ascii="Times New Roman" w:hAnsi="Times New Roman" w:cs="Times New Roman"/>
          <w:sz w:val="28"/>
          <w:szCs w:val="28"/>
        </w:rPr>
        <w:t>additional</w:t>
      </w:r>
      <w:r w:rsidR="009C1E72">
        <w:rPr>
          <w:rFonts w:ascii="Times New Roman" w:hAnsi="Times New Roman" w:cs="Times New Roman"/>
          <w:sz w:val="28"/>
          <w:szCs w:val="28"/>
        </w:rPr>
        <w:t xml:space="preserve"> protected persons.</w:t>
      </w:r>
      <w:r w:rsidR="009C1E72">
        <w:rPr>
          <w:rStyle w:val="FootnoteReference"/>
          <w:rFonts w:ascii="Times New Roman" w:hAnsi="Times New Roman" w:cs="Times New Roman"/>
          <w:sz w:val="28"/>
          <w:szCs w:val="28"/>
        </w:rPr>
        <w:footnoteReference w:id="3"/>
      </w:r>
      <w:r w:rsidR="009C1E72">
        <w:rPr>
          <w:rFonts w:ascii="Times New Roman" w:hAnsi="Times New Roman" w:cs="Times New Roman"/>
          <w:sz w:val="28"/>
          <w:szCs w:val="28"/>
        </w:rPr>
        <w:t xml:space="preserve">  By 2015, th</w:t>
      </w:r>
      <w:r w:rsidR="00225F57">
        <w:rPr>
          <w:rFonts w:ascii="Times New Roman" w:hAnsi="Times New Roman" w:cs="Times New Roman"/>
          <w:sz w:val="28"/>
          <w:szCs w:val="28"/>
        </w:rPr>
        <w:t xml:space="preserve">at </w:t>
      </w:r>
      <w:r w:rsidR="009C1E72">
        <w:rPr>
          <w:rFonts w:ascii="Times New Roman" w:hAnsi="Times New Roman" w:cs="Times New Roman"/>
          <w:sz w:val="28"/>
          <w:szCs w:val="28"/>
        </w:rPr>
        <w:t xml:space="preserve">number </w:t>
      </w:r>
      <w:r w:rsidR="00225F57">
        <w:rPr>
          <w:rFonts w:ascii="Times New Roman" w:hAnsi="Times New Roman" w:cs="Times New Roman"/>
          <w:sz w:val="28"/>
          <w:szCs w:val="28"/>
        </w:rPr>
        <w:t xml:space="preserve">had risen </w:t>
      </w:r>
      <w:r w:rsidR="009C1E72">
        <w:rPr>
          <w:rFonts w:ascii="Times New Roman" w:hAnsi="Times New Roman" w:cs="Times New Roman"/>
          <w:sz w:val="28"/>
          <w:szCs w:val="28"/>
        </w:rPr>
        <w:t xml:space="preserve">to </w:t>
      </w:r>
      <w:r w:rsidR="00403296" w:rsidRPr="00614A29">
        <w:rPr>
          <w:rFonts w:ascii="Times New Roman" w:hAnsi="Times New Roman" w:cs="Times New Roman"/>
          <w:sz w:val="28"/>
          <w:szCs w:val="28"/>
        </w:rPr>
        <w:t>926</w:t>
      </w:r>
      <w:r w:rsidR="008B1A19" w:rsidRPr="00614A29">
        <w:rPr>
          <w:rFonts w:ascii="Times New Roman" w:hAnsi="Times New Roman" w:cs="Times New Roman"/>
          <w:sz w:val="28"/>
          <w:szCs w:val="28"/>
        </w:rPr>
        <w:t>.</w:t>
      </w:r>
      <w:r w:rsidR="00361FDD" w:rsidRPr="00614A29">
        <w:rPr>
          <w:rStyle w:val="FootnoteReference"/>
          <w:rFonts w:ascii="Times New Roman" w:hAnsi="Times New Roman" w:cs="Times New Roman"/>
          <w:sz w:val="28"/>
          <w:szCs w:val="28"/>
        </w:rPr>
        <w:footnoteReference w:id="4"/>
      </w:r>
      <w:r w:rsidR="00361FDD" w:rsidRPr="00614A29">
        <w:rPr>
          <w:rFonts w:ascii="Times New Roman" w:hAnsi="Times New Roman" w:cs="Times New Roman"/>
          <w:sz w:val="28"/>
          <w:szCs w:val="28"/>
        </w:rPr>
        <w:t xml:space="preserve"> </w:t>
      </w:r>
      <w:r w:rsidR="008B1A19" w:rsidRPr="00614A29">
        <w:rPr>
          <w:rFonts w:ascii="Times New Roman" w:hAnsi="Times New Roman" w:cs="Times New Roman"/>
          <w:sz w:val="28"/>
          <w:szCs w:val="28"/>
        </w:rPr>
        <w:t xml:space="preserve"> </w:t>
      </w:r>
      <w:r w:rsidR="00BD0608">
        <w:rPr>
          <w:rFonts w:ascii="Times New Roman" w:hAnsi="Times New Roman" w:cs="Times New Roman"/>
          <w:sz w:val="28"/>
          <w:szCs w:val="28"/>
        </w:rPr>
        <w:t>Just t</w:t>
      </w:r>
      <w:r w:rsidR="004F196C">
        <w:rPr>
          <w:rFonts w:ascii="Times New Roman" w:hAnsi="Times New Roman" w:cs="Times New Roman"/>
          <w:sz w:val="28"/>
          <w:szCs w:val="28"/>
        </w:rPr>
        <w:t>hree years later</w:t>
      </w:r>
      <w:r w:rsidR="00225F57">
        <w:rPr>
          <w:rFonts w:ascii="Times New Roman" w:hAnsi="Times New Roman" w:cs="Times New Roman"/>
          <w:sz w:val="28"/>
          <w:szCs w:val="28"/>
        </w:rPr>
        <w:t>, the</w:t>
      </w:r>
      <w:r w:rsidR="006B4F96" w:rsidRPr="00614A29">
        <w:rPr>
          <w:rFonts w:ascii="Times New Roman" w:hAnsi="Times New Roman" w:cs="Times New Roman"/>
          <w:sz w:val="28"/>
          <w:szCs w:val="28"/>
        </w:rPr>
        <w:t xml:space="preserve"> </w:t>
      </w:r>
      <w:r w:rsidR="00C6432D">
        <w:rPr>
          <w:rFonts w:ascii="Times New Roman" w:hAnsi="Times New Roman" w:cs="Times New Roman"/>
          <w:sz w:val="28"/>
          <w:szCs w:val="28"/>
        </w:rPr>
        <w:t xml:space="preserve">total </w:t>
      </w:r>
      <w:r w:rsidR="00467E13">
        <w:rPr>
          <w:rFonts w:ascii="Times New Roman" w:hAnsi="Times New Roman" w:cs="Times New Roman"/>
          <w:sz w:val="28"/>
          <w:szCs w:val="28"/>
        </w:rPr>
        <w:t xml:space="preserve">more than </w:t>
      </w:r>
      <w:r w:rsidR="006B4F96" w:rsidRPr="00614A29">
        <w:rPr>
          <w:rFonts w:ascii="Times New Roman" w:hAnsi="Times New Roman" w:cs="Times New Roman"/>
          <w:sz w:val="28"/>
          <w:szCs w:val="28"/>
        </w:rPr>
        <w:t>quadrupled to 4,542</w:t>
      </w:r>
      <w:r w:rsidR="00403296" w:rsidRPr="00614A29">
        <w:rPr>
          <w:rFonts w:ascii="Times New Roman" w:hAnsi="Times New Roman" w:cs="Times New Roman"/>
          <w:sz w:val="28"/>
          <w:szCs w:val="28"/>
        </w:rPr>
        <w:t>.</w:t>
      </w:r>
      <w:r w:rsidR="0056473C">
        <w:rPr>
          <w:rStyle w:val="FootnoteReference"/>
          <w:rFonts w:ascii="Times New Roman" w:hAnsi="Times New Roman" w:cs="Times New Roman"/>
          <w:sz w:val="28"/>
          <w:szCs w:val="28"/>
        </w:rPr>
        <w:footnoteReference w:id="5"/>
      </w:r>
      <w:r w:rsidR="00E94500" w:rsidRPr="00614A29">
        <w:rPr>
          <w:rFonts w:ascii="Times New Roman" w:hAnsi="Times New Roman" w:cs="Times New Roman"/>
          <w:sz w:val="28"/>
          <w:szCs w:val="28"/>
        </w:rPr>
        <w:t xml:space="preserve"> </w:t>
      </w:r>
      <w:r w:rsidR="00361FDD">
        <w:rPr>
          <w:rFonts w:ascii="Times New Roman" w:hAnsi="Times New Roman" w:cs="Times New Roman"/>
          <w:sz w:val="28"/>
          <w:szCs w:val="28"/>
        </w:rPr>
        <w:t xml:space="preserve"> </w:t>
      </w:r>
      <w:r w:rsidR="007736D1" w:rsidRPr="00614A29">
        <w:rPr>
          <w:rFonts w:ascii="Times New Roman" w:hAnsi="Times New Roman" w:cs="Times New Roman"/>
          <w:sz w:val="28"/>
          <w:szCs w:val="28"/>
        </w:rPr>
        <w:t>Ronald Davis, the Director of the U.S. Marshals Service, observed</w:t>
      </w:r>
      <w:r w:rsidR="0019245A">
        <w:rPr>
          <w:rFonts w:ascii="Times New Roman" w:hAnsi="Times New Roman" w:cs="Times New Roman"/>
          <w:sz w:val="28"/>
          <w:szCs w:val="28"/>
        </w:rPr>
        <w:t xml:space="preserve"> </w:t>
      </w:r>
      <w:r w:rsidR="00C6432D">
        <w:rPr>
          <w:rFonts w:ascii="Times New Roman" w:hAnsi="Times New Roman" w:cs="Times New Roman"/>
          <w:sz w:val="28"/>
          <w:szCs w:val="28"/>
        </w:rPr>
        <w:t xml:space="preserve">last year </w:t>
      </w:r>
      <w:r w:rsidR="0019245A">
        <w:rPr>
          <w:rFonts w:ascii="Times New Roman" w:hAnsi="Times New Roman" w:cs="Times New Roman"/>
          <w:sz w:val="28"/>
          <w:szCs w:val="28"/>
        </w:rPr>
        <w:t>that</w:t>
      </w:r>
      <w:r w:rsidR="007736D1" w:rsidRPr="00614A29">
        <w:rPr>
          <w:rFonts w:ascii="Times New Roman" w:hAnsi="Times New Roman" w:cs="Times New Roman"/>
          <w:sz w:val="28"/>
          <w:szCs w:val="28"/>
        </w:rPr>
        <w:t xml:space="preserve"> the threat risk </w:t>
      </w:r>
      <w:r w:rsidR="00BE7DBE" w:rsidRPr="00614A29">
        <w:rPr>
          <w:rFonts w:ascii="Times New Roman" w:hAnsi="Times New Roman" w:cs="Times New Roman"/>
          <w:sz w:val="28"/>
          <w:szCs w:val="28"/>
        </w:rPr>
        <w:t xml:space="preserve">to the federal judiciary </w:t>
      </w:r>
      <w:r w:rsidR="00E82FB1" w:rsidRPr="00614A29">
        <w:rPr>
          <w:rFonts w:ascii="Times New Roman" w:hAnsi="Times New Roman" w:cs="Times New Roman"/>
          <w:sz w:val="28"/>
          <w:szCs w:val="28"/>
        </w:rPr>
        <w:t xml:space="preserve">has been </w:t>
      </w:r>
      <w:r w:rsidR="007736D1" w:rsidRPr="00614A29">
        <w:rPr>
          <w:rFonts w:ascii="Times New Roman" w:hAnsi="Times New Roman" w:cs="Times New Roman"/>
          <w:sz w:val="28"/>
          <w:szCs w:val="28"/>
        </w:rPr>
        <w:t>“growing exponentially.”</w:t>
      </w:r>
      <w:r w:rsidR="00E94500" w:rsidRPr="00614A29">
        <w:rPr>
          <w:rStyle w:val="FootnoteReference"/>
          <w:rFonts w:ascii="Times New Roman" w:hAnsi="Times New Roman" w:cs="Times New Roman"/>
          <w:sz w:val="28"/>
          <w:szCs w:val="28"/>
        </w:rPr>
        <w:footnoteReference w:id="6"/>
      </w:r>
      <w:r w:rsidR="000D7119">
        <w:rPr>
          <w:rFonts w:ascii="Times New Roman" w:hAnsi="Times New Roman" w:cs="Times New Roman"/>
          <w:sz w:val="28"/>
          <w:szCs w:val="28"/>
        </w:rPr>
        <w:t xml:space="preserve">  </w:t>
      </w:r>
    </w:p>
    <w:p w14:paraId="1EE3A30E" w14:textId="15472E50" w:rsidR="002A5A2C" w:rsidRDefault="00614A29" w:rsidP="00C2117F">
      <w:pPr>
        <w:rPr>
          <w:rFonts w:ascii="Times New Roman" w:hAnsi="Times New Roman" w:cs="Times New Roman"/>
          <w:sz w:val="28"/>
          <w:szCs w:val="28"/>
        </w:rPr>
      </w:pPr>
      <w:r w:rsidRPr="00614A29">
        <w:rPr>
          <w:rFonts w:ascii="Times New Roman" w:hAnsi="Times New Roman" w:cs="Times New Roman"/>
          <w:sz w:val="28"/>
          <w:szCs w:val="28"/>
        </w:rPr>
        <w:tab/>
      </w:r>
      <w:r w:rsidR="0049682A">
        <w:rPr>
          <w:rFonts w:ascii="Times New Roman" w:hAnsi="Times New Roman" w:cs="Times New Roman"/>
          <w:sz w:val="28"/>
          <w:szCs w:val="28"/>
        </w:rPr>
        <w:t>S</w:t>
      </w:r>
      <w:r w:rsidR="00650008" w:rsidRPr="00614A29">
        <w:rPr>
          <w:rFonts w:ascii="Times New Roman" w:hAnsi="Times New Roman" w:cs="Times New Roman"/>
          <w:sz w:val="28"/>
          <w:szCs w:val="28"/>
        </w:rPr>
        <w:t xml:space="preserve">tate </w:t>
      </w:r>
      <w:r w:rsidR="003B4701" w:rsidRPr="00614A29">
        <w:rPr>
          <w:rFonts w:ascii="Times New Roman" w:hAnsi="Times New Roman" w:cs="Times New Roman"/>
          <w:sz w:val="28"/>
          <w:szCs w:val="28"/>
        </w:rPr>
        <w:t xml:space="preserve">and local </w:t>
      </w:r>
      <w:r w:rsidR="00650008" w:rsidRPr="00614A29">
        <w:rPr>
          <w:rFonts w:ascii="Times New Roman" w:hAnsi="Times New Roman" w:cs="Times New Roman"/>
          <w:sz w:val="28"/>
          <w:szCs w:val="28"/>
        </w:rPr>
        <w:t xml:space="preserve">judges </w:t>
      </w:r>
      <w:r w:rsidR="003E3980">
        <w:rPr>
          <w:rFonts w:ascii="Times New Roman" w:hAnsi="Times New Roman" w:cs="Times New Roman"/>
          <w:sz w:val="28"/>
          <w:szCs w:val="28"/>
        </w:rPr>
        <w:t>face the same challenges</w:t>
      </w:r>
      <w:r w:rsidR="008B1A19" w:rsidRPr="00614A29">
        <w:rPr>
          <w:rFonts w:ascii="Times New Roman" w:hAnsi="Times New Roman" w:cs="Times New Roman"/>
          <w:sz w:val="28"/>
          <w:szCs w:val="28"/>
        </w:rPr>
        <w:t xml:space="preserve">.  </w:t>
      </w:r>
      <w:r w:rsidR="007C4D88" w:rsidRPr="00614A29">
        <w:rPr>
          <w:rFonts w:ascii="Times New Roman" w:hAnsi="Times New Roman" w:cs="Times New Roman"/>
          <w:sz w:val="28"/>
          <w:szCs w:val="28"/>
        </w:rPr>
        <w:t>I</w:t>
      </w:r>
      <w:r w:rsidR="008B1A19" w:rsidRPr="00614A29">
        <w:rPr>
          <w:rFonts w:ascii="Times New Roman" w:hAnsi="Times New Roman" w:cs="Times New Roman"/>
          <w:sz w:val="28"/>
          <w:szCs w:val="28"/>
        </w:rPr>
        <w:t xml:space="preserve">n 2014, the National Judicial College </w:t>
      </w:r>
      <w:r w:rsidR="002378E0">
        <w:rPr>
          <w:rFonts w:ascii="Times New Roman" w:hAnsi="Times New Roman" w:cs="Times New Roman"/>
          <w:sz w:val="28"/>
          <w:szCs w:val="28"/>
        </w:rPr>
        <w:t xml:space="preserve">stated that </w:t>
      </w:r>
      <w:r w:rsidR="008B1A19" w:rsidRPr="00614A29">
        <w:rPr>
          <w:rFonts w:ascii="Times New Roman" w:hAnsi="Times New Roman" w:cs="Times New Roman"/>
          <w:sz w:val="28"/>
          <w:szCs w:val="28"/>
        </w:rPr>
        <w:t>more than seventy percent of jud</w:t>
      </w:r>
      <w:r w:rsidR="00F103A0">
        <w:rPr>
          <w:rFonts w:ascii="Times New Roman" w:hAnsi="Times New Roman" w:cs="Times New Roman"/>
          <w:sz w:val="28"/>
          <w:szCs w:val="28"/>
        </w:rPr>
        <w:t>ges responding to a survey</w:t>
      </w:r>
      <w:r w:rsidR="008B1A19" w:rsidRPr="00614A29">
        <w:rPr>
          <w:rFonts w:ascii="Times New Roman" w:hAnsi="Times New Roman" w:cs="Times New Roman"/>
          <w:sz w:val="28"/>
          <w:szCs w:val="28"/>
        </w:rPr>
        <w:t xml:space="preserve">, most of whom were state and local judges, </w:t>
      </w:r>
      <w:r w:rsidR="002378E0">
        <w:rPr>
          <w:rFonts w:ascii="Times New Roman" w:hAnsi="Times New Roman" w:cs="Times New Roman"/>
          <w:sz w:val="28"/>
          <w:szCs w:val="28"/>
        </w:rPr>
        <w:t xml:space="preserve">reported </w:t>
      </w:r>
      <w:r w:rsidR="009A6FEF">
        <w:rPr>
          <w:rFonts w:ascii="Times New Roman" w:hAnsi="Times New Roman" w:cs="Times New Roman"/>
          <w:sz w:val="28"/>
          <w:szCs w:val="28"/>
        </w:rPr>
        <w:t xml:space="preserve">receiving </w:t>
      </w:r>
      <w:r w:rsidR="008B1A19" w:rsidRPr="00614A29">
        <w:rPr>
          <w:rFonts w:ascii="Times New Roman" w:hAnsi="Times New Roman" w:cs="Times New Roman"/>
          <w:sz w:val="28"/>
          <w:szCs w:val="28"/>
        </w:rPr>
        <w:t xml:space="preserve">an inappropriate communication </w:t>
      </w:r>
      <w:r w:rsidR="0051462C" w:rsidRPr="00614A29">
        <w:rPr>
          <w:rFonts w:ascii="Times New Roman" w:hAnsi="Times New Roman" w:cs="Times New Roman"/>
          <w:sz w:val="28"/>
          <w:szCs w:val="28"/>
        </w:rPr>
        <w:t xml:space="preserve">at some point </w:t>
      </w:r>
      <w:r w:rsidR="002460C4">
        <w:rPr>
          <w:rFonts w:ascii="Times New Roman" w:hAnsi="Times New Roman" w:cs="Times New Roman"/>
          <w:sz w:val="28"/>
          <w:szCs w:val="28"/>
        </w:rPr>
        <w:t xml:space="preserve">during </w:t>
      </w:r>
      <w:r w:rsidR="0051462C" w:rsidRPr="00614A29">
        <w:rPr>
          <w:rFonts w:ascii="Times New Roman" w:hAnsi="Times New Roman" w:cs="Times New Roman"/>
          <w:sz w:val="28"/>
          <w:szCs w:val="28"/>
        </w:rPr>
        <w:t>their careers</w:t>
      </w:r>
      <w:r w:rsidR="008B1A19" w:rsidRPr="00614A29">
        <w:rPr>
          <w:rFonts w:ascii="Times New Roman" w:hAnsi="Times New Roman" w:cs="Times New Roman"/>
          <w:sz w:val="28"/>
          <w:szCs w:val="28"/>
        </w:rPr>
        <w:t>.</w:t>
      </w:r>
      <w:r w:rsidR="007C4D88" w:rsidRPr="00614A29">
        <w:rPr>
          <w:rStyle w:val="FootnoteReference"/>
          <w:rFonts w:ascii="Times New Roman" w:hAnsi="Times New Roman" w:cs="Times New Roman"/>
          <w:sz w:val="28"/>
          <w:szCs w:val="28"/>
        </w:rPr>
        <w:footnoteReference w:id="7"/>
      </w:r>
      <w:r w:rsidR="008B1A19" w:rsidRPr="00614A29">
        <w:rPr>
          <w:rFonts w:ascii="Times New Roman" w:hAnsi="Times New Roman" w:cs="Times New Roman"/>
          <w:sz w:val="28"/>
          <w:szCs w:val="28"/>
        </w:rPr>
        <w:t xml:space="preserve">  </w:t>
      </w:r>
      <w:r w:rsidR="00BE7DBE" w:rsidRPr="00614A29">
        <w:rPr>
          <w:rFonts w:ascii="Times New Roman" w:hAnsi="Times New Roman" w:cs="Times New Roman"/>
          <w:sz w:val="28"/>
          <w:szCs w:val="28"/>
        </w:rPr>
        <w:t xml:space="preserve">Fifty percent of the </w:t>
      </w:r>
      <w:r w:rsidR="002378E0">
        <w:rPr>
          <w:rFonts w:ascii="Times New Roman" w:hAnsi="Times New Roman" w:cs="Times New Roman"/>
          <w:sz w:val="28"/>
          <w:szCs w:val="28"/>
        </w:rPr>
        <w:t xml:space="preserve">judges </w:t>
      </w:r>
      <w:r w:rsidR="00BE7DBE" w:rsidRPr="00614A29">
        <w:rPr>
          <w:rFonts w:ascii="Times New Roman" w:hAnsi="Times New Roman" w:cs="Times New Roman"/>
          <w:sz w:val="28"/>
          <w:szCs w:val="28"/>
        </w:rPr>
        <w:t>also reported that they had been threatened because of their judicial position.</w:t>
      </w:r>
      <w:r w:rsidR="004E42FB">
        <w:rPr>
          <w:rStyle w:val="FootnoteReference"/>
          <w:rFonts w:ascii="Times New Roman" w:hAnsi="Times New Roman" w:cs="Times New Roman"/>
          <w:sz w:val="28"/>
          <w:szCs w:val="28"/>
        </w:rPr>
        <w:footnoteReference w:id="8"/>
      </w:r>
      <w:r w:rsidR="00BE7DBE" w:rsidRPr="00614A29">
        <w:rPr>
          <w:rFonts w:ascii="Times New Roman" w:hAnsi="Times New Roman" w:cs="Times New Roman"/>
          <w:sz w:val="28"/>
          <w:szCs w:val="28"/>
        </w:rPr>
        <w:t xml:space="preserve"> </w:t>
      </w:r>
    </w:p>
    <w:p w14:paraId="5087F94F" w14:textId="577F073C" w:rsidR="00E8414D" w:rsidRDefault="008200F8">
      <w:pPr>
        <w:rPr>
          <w:rFonts w:ascii="Times New Roman" w:hAnsi="Times New Roman" w:cs="Times New Roman"/>
          <w:sz w:val="28"/>
          <w:szCs w:val="28"/>
        </w:rPr>
      </w:pPr>
      <w:r>
        <w:rPr>
          <w:rFonts w:ascii="Times New Roman" w:hAnsi="Times New Roman" w:cs="Times New Roman"/>
          <w:sz w:val="28"/>
          <w:szCs w:val="28"/>
        </w:rPr>
        <w:tab/>
      </w:r>
      <w:r w:rsidR="007A3498">
        <w:rPr>
          <w:rFonts w:ascii="Times New Roman" w:hAnsi="Times New Roman" w:cs="Times New Roman"/>
          <w:sz w:val="28"/>
          <w:szCs w:val="28"/>
        </w:rPr>
        <w:t>Judges in Hawai</w:t>
      </w:r>
      <w:r w:rsidR="008C5C54">
        <w:rPr>
          <w:rFonts w:ascii="Times New Roman" w:hAnsi="Times New Roman" w:cs="Times New Roman"/>
          <w:sz w:val="28"/>
          <w:szCs w:val="28"/>
          <w:lang w:val="haw-US"/>
        </w:rPr>
        <w:t>ʻ</w:t>
      </w:r>
      <w:r w:rsidR="007A3498">
        <w:rPr>
          <w:rFonts w:ascii="Times New Roman" w:hAnsi="Times New Roman" w:cs="Times New Roman"/>
          <w:sz w:val="28"/>
          <w:szCs w:val="28"/>
        </w:rPr>
        <w:t xml:space="preserve">i </w:t>
      </w:r>
      <w:r w:rsidR="00654382">
        <w:rPr>
          <w:rFonts w:ascii="Times New Roman" w:hAnsi="Times New Roman" w:cs="Times New Roman"/>
          <w:sz w:val="28"/>
          <w:szCs w:val="28"/>
        </w:rPr>
        <w:t>are n</w:t>
      </w:r>
      <w:r>
        <w:rPr>
          <w:rFonts w:ascii="Times New Roman" w:hAnsi="Times New Roman" w:cs="Times New Roman"/>
          <w:sz w:val="28"/>
          <w:szCs w:val="28"/>
        </w:rPr>
        <w:t xml:space="preserve">ot </w:t>
      </w:r>
      <w:r w:rsidR="00654382">
        <w:rPr>
          <w:rFonts w:ascii="Times New Roman" w:hAnsi="Times New Roman" w:cs="Times New Roman"/>
          <w:sz w:val="28"/>
          <w:szCs w:val="28"/>
        </w:rPr>
        <w:t>i</w:t>
      </w:r>
      <w:r>
        <w:rPr>
          <w:rFonts w:ascii="Times New Roman" w:hAnsi="Times New Roman" w:cs="Times New Roman"/>
          <w:sz w:val="28"/>
          <w:szCs w:val="28"/>
        </w:rPr>
        <w:t>mmune to this disturbing trend.</w:t>
      </w:r>
      <w:r w:rsidR="00D47C58">
        <w:rPr>
          <w:rFonts w:ascii="Times New Roman" w:hAnsi="Times New Roman" w:cs="Times New Roman"/>
          <w:sz w:val="28"/>
          <w:szCs w:val="28"/>
        </w:rPr>
        <w:t xml:space="preserve">  Between 2017 and 2022, the number of threats and inappropriate communications reported by state judges more than quadrupled.</w:t>
      </w:r>
      <w:r w:rsidR="00B66CDE">
        <w:rPr>
          <w:rFonts w:ascii="Times New Roman" w:hAnsi="Times New Roman" w:cs="Times New Roman"/>
          <w:sz w:val="28"/>
          <w:szCs w:val="28"/>
        </w:rPr>
        <w:t xml:space="preserve">  </w:t>
      </w:r>
      <w:r w:rsidR="00947B4A">
        <w:rPr>
          <w:rFonts w:ascii="Times New Roman" w:hAnsi="Times New Roman" w:cs="Times New Roman"/>
          <w:sz w:val="28"/>
          <w:szCs w:val="28"/>
        </w:rPr>
        <w:t>Since 2012, t</w:t>
      </w:r>
      <w:r w:rsidR="00B66CDE">
        <w:rPr>
          <w:rFonts w:ascii="Times New Roman" w:hAnsi="Times New Roman" w:cs="Times New Roman"/>
          <w:sz w:val="28"/>
          <w:szCs w:val="28"/>
        </w:rPr>
        <w:t>he number of such communications ha</w:t>
      </w:r>
      <w:r w:rsidR="00DA31AB">
        <w:rPr>
          <w:rFonts w:ascii="Times New Roman" w:hAnsi="Times New Roman" w:cs="Times New Roman"/>
          <w:sz w:val="28"/>
          <w:szCs w:val="28"/>
        </w:rPr>
        <w:t>s</w:t>
      </w:r>
      <w:r w:rsidR="00B66CDE">
        <w:rPr>
          <w:rFonts w:ascii="Times New Roman" w:hAnsi="Times New Roman" w:cs="Times New Roman"/>
          <w:sz w:val="28"/>
          <w:szCs w:val="28"/>
        </w:rPr>
        <w:t xml:space="preserve"> increased tenfold.</w:t>
      </w:r>
      <w:r w:rsidR="002615D9">
        <w:rPr>
          <w:rStyle w:val="FootnoteReference"/>
          <w:rFonts w:ascii="Times New Roman" w:hAnsi="Times New Roman" w:cs="Times New Roman"/>
          <w:sz w:val="28"/>
          <w:szCs w:val="28"/>
        </w:rPr>
        <w:footnoteReference w:id="9"/>
      </w:r>
      <w:r w:rsidR="007A5FBB">
        <w:rPr>
          <w:rFonts w:ascii="Times New Roman" w:hAnsi="Times New Roman" w:cs="Times New Roman"/>
          <w:sz w:val="28"/>
          <w:szCs w:val="28"/>
        </w:rPr>
        <w:t xml:space="preserve">  </w:t>
      </w:r>
    </w:p>
    <w:p w14:paraId="0C39983E" w14:textId="2DBBE971" w:rsidR="00D47C58" w:rsidRDefault="00E8414D">
      <w:pPr>
        <w:rPr>
          <w:rFonts w:ascii="Times New Roman" w:hAnsi="Times New Roman" w:cs="Times New Roman"/>
          <w:sz w:val="28"/>
          <w:szCs w:val="28"/>
        </w:rPr>
      </w:pPr>
      <w:r>
        <w:rPr>
          <w:rFonts w:ascii="Times New Roman" w:hAnsi="Times New Roman" w:cs="Times New Roman"/>
          <w:sz w:val="28"/>
          <w:szCs w:val="28"/>
        </w:rPr>
        <w:tab/>
      </w:r>
      <w:r w:rsidR="007A5FBB">
        <w:rPr>
          <w:rFonts w:ascii="Times New Roman" w:hAnsi="Times New Roman" w:cs="Times New Roman"/>
          <w:sz w:val="28"/>
          <w:szCs w:val="28"/>
        </w:rPr>
        <w:t xml:space="preserve">The increased targeting of judges has </w:t>
      </w:r>
      <w:r>
        <w:rPr>
          <w:rFonts w:ascii="Times New Roman" w:hAnsi="Times New Roman" w:cs="Times New Roman"/>
          <w:sz w:val="28"/>
          <w:szCs w:val="28"/>
        </w:rPr>
        <w:t xml:space="preserve">coincided with deteriorating </w:t>
      </w:r>
      <w:r w:rsidR="007A5FBB">
        <w:rPr>
          <w:rFonts w:ascii="Times New Roman" w:hAnsi="Times New Roman" w:cs="Times New Roman"/>
          <w:sz w:val="28"/>
          <w:szCs w:val="28"/>
        </w:rPr>
        <w:t xml:space="preserve">trust in public institutions and </w:t>
      </w:r>
      <w:r>
        <w:rPr>
          <w:rFonts w:ascii="Times New Roman" w:hAnsi="Times New Roman" w:cs="Times New Roman"/>
          <w:sz w:val="28"/>
          <w:szCs w:val="28"/>
        </w:rPr>
        <w:t xml:space="preserve">escalating </w:t>
      </w:r>
      <w:r w:rsidR="007A5FBB">
        <w:rPr>
          <w:rFonts w:ascii="Times New Roman" w:hAnsi="Times New Roman" w:cs="Times New Roman"/>
          <w:sz w:val="28"/>
          <w:szCs w:val="28"/>
        </w:rPr>
        <w:t>partisan rhetoric.</w:t>
      </w:r>
      <w:r w:rsidR="007A5FBB">
        <w:rPr>
          <w:rStyle w:val="FootnoteReference"/>
          <w:rFonts w:ascii="Times New Roman" w:hAnsi="Times New Roman" w:cs="Times New Roman"/>
          <w:sz w:val="28"/>
          <w:szCs w:val="28"/>
        </w:rPr>
        <w:footnoteReference w:id="10"/>
      </w:r>
      <w:r w:rsidR="000350B7">
        <w:rPr>
          <w:rFonts w:ascii="Times New Roman" w:hAnsi="Times New Roman" w:cs="Times New Roman"/>
          <w:sz w:val="28"/>
          <w:szCs w:val="28"/>
        </w:rPr>
        <w:t xml:space="preserve">  According to a </w:t>
      </w:r>
      <w:r w:rsidR="00E81913">
        <w:rPr>
          <w:rFonts w:ascii="Times New Roman" w:hAnsi="Times New Roman" w:cs="Times New Roman"/>
          <w:sz w:val="28"/>
          <w:szCs w:val="28"/>
        </w:rPr>
        <w:t xml:space="preserve">2022 </w:t>
      </w:r>
      <w:r w:rsidR="000350B7">
        <w:rPr>
          <w:rFonts w:ascii="Times New Roman" w:hAnsi="Times New Roman" w:cs="Times New Roman"/>
          <w:sz w:val="28"/>
          <w:szCs w:val="28"/>
        </w:rPr>
        <w:t xml:space="preserve">report by </w:t>
      </w:r>
      <w:r w:rsidR="000350B7">
        <w:rPr>
          <w:rFonts w:ascii="Times New Roman" w:hAnsi="Times New Roman" w:cs="Times New Roman"/>
          <w:sz w:val="28"/>
          <w:szCs w:val="28"/>
        </w:rPr>
        <w:lastRenderedPageBreak/>
        <w:t xml:space="preserve">the Pew Research Center, only two in ten Americans trust the federal government to </w:t>
      </w:r>
      <w:r w:rsidR="003259E3">
        <w:rPr>
          <w:rFonts w:ascii="Times New Roman" w:hAnsi="Times New Roman" w:cs="Times New Roman"/>
          <w:sz w:val="28"/>
          <w:szCs w:val="28"/>
        </w:rPr>
        <w:t xml:space="preserve">do </w:t>
      </w:r>
      <w:r w:rsidR="000350B7">
        <w:rPr>
          <w:rFonts w:ascii="Times New Roman" w:hAnsi="Times New Roman" w:cs="Times New Roman"/>
          <w:sz w:val="28"/>
          <w:szCs w:val="28"/>
        </w:rPr>
        <w:t>what is right just about always or most of the time.</w:t>
      </w:r>
      <w:r w:rsidR="000350B7">
        <w:rPr>
          <w:rStyle w:val="FootnoteReference"/>
          <w:rFonts w:ascii="Times New Roman" w:hAnsi="Times New Roman" w:cs="Times New Roman"/>
          <w:sz w:val="28"/>
          <w:szCs w:val="28"/>
        </w:rPr>
        <w:footnoteReference w:id="11"/>
      </w:r>
      <w:r w:rsidR="003259E3">
        <w:rPr>
          <w:rFonts w:ascii="Times New Roman" w:hAnsi="Times New Roman" w:cs="Times New Roman"/>
          <w:sz w:val="28"/>
          <w:szCs w:val="28"/>
        </w:rPr>
        <w:t xml:space="preserve">  </w:t>
      </w:r>
    </w:p>
    <w:p w14:paraId="1E7FECE2" w14:textId="45A74A23" w:rsidR="00A33DC0" w:rsidRDefault="00D47C58">
      <w:pPr>
        <w:rPr>
          <w:rFonts w:ascii="Times New Roman" w:hAnsi="Times New Roman" w:cs="Times New Roman"/>
          <w:sz w:val="28"/>
          <w:szCs w:val="28"/>
        </w:rPr>
      </w:pPr>
      <w:r>
        <w:rPr>
          <w:rFonts w:ascii="Times New Roman" w:hAnsi="Times New Roman" w:cs="Times New Roman"/>
          <w:sz w:val="28"/>
          <w:szCs w:val="28"/>
        </w:rPr>
        <w:tab/>
        <w:t xml:space="preserve">The </w:t>
      </w:r>
      <w:r w:rsidR="00E97F5E">
        <w:rPr>
          <w:rFonts w:ascii="Times New Roman" w:hAnsi="Times New Roman" w:cs="Times New Roman"/>
          <w:sz w:val="28"/>
          <w:szCs w:val="28"/>
        </w:rPr>
        <w:t xml:space="preserve">substance and severity of the threats </w:t>
      </w:r>
      <w:r w:rsidR="00E81913">
        <w:rPr>
          <w:rFonts w:ascii="Times New Roman" w:hAnsi="Times New Roman" w:cs="Times New Roman"/>
          <w:sz w:val="28"/>
          <w:szCs w:val="28"/>
        </w:rPr>
        <w:t xml:space="preserve">received by judges </w:t>
      </w:r>
      <w:r w:rsidR="00E97F5E">
        <w:rPr>
          <w:rFonts w:ascii="Times New Roman" w:hAnsi="Times New Roman" w:cs="Times New Roman"/>
          <w:sz w:val="28"/>
          <w:szCs w:val="28"/>
        </w:rPr>
        <w:t>are often unimaginable.</w:t>
      </w:r>
      <w:r>
        <w:rPr>
          <w:rFonts w:ascii="Times New Roman" w:hAnsi="Times New Roman" w:cs="Times New Roman"/>
          <w:sz w:val="28"/>
          <w:szCs w:val="28"/>
        </w:rPr>
        <w:t xml:space="preserve"> </w:t>
      </w:r>
      <w:r w:rsidR="00E97F5E">
        <w:rPr>
          <w:rFonts w:ascii="Times New Roman" w:hAnsi="Times New Roman" w:cs="Times New Roman"/>
          <w:sz w:val="28"/>
          <w:szCs w:val="28"/>
        </w:rPr>
        <w:t xml:space="preserve"> </w:t>
      </w:r>
      <w:r w:rsidR="00C439F1">
        <w:rPr>
          <w:rFonts w:ascii="Times New Roman" w:hAnsi="Times New Roman" w:cs="Times New Roman"/>
          <w:sz w:val="28"/>
          <w:szCs w:val="28"/>
        </w:rPr>
        <w:t xml:space="preserve">For example, at various </w:t>
      </w:r>
      <w:r w:rsidR="007B6CB6">
        <w:rPr>
          <w:rFonts w:ascii="Times New Roman" w:hAnsi="Times New Roman" w:cs="Times New Roman"/>
          <w:sz w:val="28"/>
          <w:szCs w:val="28"/>
        </w:rPr>
        <w:t xml:space="preserve">times </w:t>
      </w:r>
      <w:r w:rsidR="00C439F1">
        <w:rPr>
          <w:rFonts w:ascii="Times New Roman" w:hAnsi="Times New Roman" w:cs="Times New Roman"/>
          <w:sz w:val="28"/>
          <w:szCs w:val="28"/>
        </w:rPr>
        <w:t xml:space="preserve">after </w:t>
      </w:r>
      <w:r w:rsidR="00A33DC0">
        <w:rPr>
          <w:rFonts w:ascii="Times New Roman" w:hAnsi="Times New Roman" w:cs="Times New Roman"/>
          <w:sz w:val="28"/>
          <w:szCs w:val="28"/>
        </w:rPr>
        <w:t xml:space="preserve">being sentenced to twenty-seven months’ imprisonment in 2003, James Hudson </w:t>
      </w:r>
      <w:r w:rsidR="00BD0608">
        <w:rPr>
          <w:rFonts w:ascii="Times New Roman" w:hAnsi="Times New Roman" w:cs="Times New Roman"/>
          <w:sz w:val="28"/>
          <w:szCs w:val="28"/>
        </w:rPr>
        <w:t xml:space="preserve">made harassing calls to </w:t>
      </w:r>
      <w:r w:rsidR="008200F8">
        <w:rPr>
          <w:rFonts w:ascii="Times New Roman" w:hAnsi="Times New Roman" w:cs="Times New Roman"/>
          <w:sz w:val="28"/>
          <w:szCs w:val="28"/>
        </w:rPr>
        <w:t>United States District Judge Susan Oki Mollway</w:t>
      </w:r>
      <w:r w:rsidR="008F2FF8">
        <w:rPr>
          <w:rFonts w:ascii="Times New Roman" w:hAnsi="Times New Roman" w:cs="Times New Roman"/>
          <w:sz w:val="28"/>
          <w:szCs w:val="28"/>
        </w:rPr>
        <w:t>.</w:t>
      </w:r>
      <w:r w:rsidR="009E2EA4">
        <w:rPr>
          <w:rStyle w:val="FootnoteReference"/>
          <w:rFonts w:ascii="Times New Roman" w:hAnsi="Times New Roman" w:cs="Times New Roman"/>
          <w:sz w:val="28"/>
          <w:szCs w:val="28"/>
        </w:rPr>
        <w:footnoteReference w:id="12"/>
      </w:r>
      <w:r w:rsidR="008F2FF8">
        <w:rPr>
          <w:rFonts w:ascii="Times New Roman" w:hAnsi="Times New Roman" w:cs="Times New Roman"/>
          <w:sz w:val="28"/>
          <w:szCs w:val="28"/>
        </w:rPr>
        <w:t xml:space="preserve">  </w:t>
      </w:r>
      <w:r w:rsidR="002B629F">
        <w:rPr>
          <w:rFonts w:ascii="Times New Roman" w:hAnsi="Times New Roman" w:cs="Times New Roman"/>
          <w:sz w:val="28"/>
          <w:szCs w:val="28"/>
        </w:rPr>
        <w:t xml:space="preserve">In </w:t>
      </w:r>
      <w:r w:rsidR="001A5530">
        <w:rPr>
          <w:rFonts w:ascii="Times New Roman" w:hAnsi="Times New Roman" w:cs="Times New Roman"/>
          <w:sz w:val="28"/>
          <w:szCs w:val="28"/>
        </w:rPr>
        <w:t xml:space="preserve">early </w:t>
      </w:r>
      <w:r w:rsidR="002B629F">
        <w:rPr>
          <w:rFonts w:ascii="Times New Roman" w:hAnsi="Times New Roman" w:cs="Times New Roman"/>
          <w:sz w:val="28"/>
          <w:szCs w:val="28"/>
        </w:rPr>
        <w:t xml:space="preserve">2015, </w:t>
      </w:r>
      <w:r w:rsidR="007B6CB6">
        <w:rPr>
          <w:rFonts w:ascii="Times New Roman" w:hAnsi="Times New Roman" w:cs="Times New Roman"/>
          <w:sz w:val="28"/>
          <w:szCs w:val="28"/>
        </w:rPr>
        <w:t>Hudson</w:t>
      </w:r>
      <w:r w:rsidR="009E2EA4">
        <w:rPr>
          <w:rFonts w:ascii="Times New Roman" w:hAnsi="Times New Roman" w:cs="Times New Roman"/>
          <w:sz w:val="28"/>
          <w:szCs w:val="28"/>
        </w:rPr>
        <w:t xml:space="preserve"> l</w:t>
      </w:r>
      <w:r w:rsidR="008F2FF8">
        <w:rPr>
          <w:rFonts w:ascii="Times New Roman" w:hAnsi="Times New Roman" w:cs="Times New Roman"/>
          <w:sz w:val="28"/>
          <w:szCs w:val="28"/>
        </w:rPr>
        <w:t>eft a message for Judge Mollway stating that he was returning to Hawai</w:t>
      </w:r>
      <w:r w:rsidR="008C5C54">
        <w:rPr>
          <w:rFonts w:ascii="Times New Roman" w:hAnsi="Times New Roman" w:cs="Times New Roman"/>
          <w:sz w:val="28"/>
          <w:szCs w:val="28"/>
          <w:lang w:val="haw-US"/>
        </w:rPr>
        <w:t>ʻ</w:t>
      </w:r>
      <w:r w:rsidR="008F2FF8">
        <w:rPr>
          <w:rFonts w:ascii="Times New Roman" w:hAnsi="Times New Roman" w:cs="Times New Roman"/>
          <w:sz w:val="28"/>
          <w:szCs w:val="28"/>
        </w:rPr>
        <w:t>i</w:t>
      </w:r>
      <w:r w:rsidR="009E2EA4">
        <w:rPr>
          <w:rFonts w:ascii="Times New Roman" w:hAnsi="Times New Roman" w:cs="Times New Roman"/>
          <w:sz w:val="28"/>
          <w:szCs w:val="28"/>
        </w:rPr>
        <w:t xml:space="preserve"> from Texas</w:t>
      </w:r>
      <w:r w:rsidR="008F2FF8">
        <w:rPr>
          <w:rFonts w:ascii="Times New Roman" w:hAnsi="Times New Roman" w:cs="Times New Roman"/>
          <w:sz w:val="28"/>
          <w:szCs w:val="28"/>
        </w:rPr>
        <w:t xml:space="preserve">.  The </w:t>
      </w:r>
      <w:r w:rsidR="00E24F90">
        <w:rPr>
          <w:rFonts w:ascii="Times New Roman" w:hAnsi="Times New Roman" w:cs="Times New Roman"/>
          <w:sz w:val="28"/>
          <w:szCs w:val="28"/>
        </w:rPr>
        <w:t xml:space="preserve">following </w:t>
      </w:r>
      <w:r w:rsidR="008F2FF8">
        <w:rPr>
          <w:rFonts w:ascii="Times New Roman" w:hAnsi="Times New Roman" w:cs="Times New Roman"/>
          <w:sz w:val="28"/>
          <w:szCs w:val="28"/>
        </w:rPr>
        <w:t xml:space="preserve">month, Hudson </w:t>
      </w:r>
      <w:r w:rsidR="00240B4B">
        <w:rPr>
          <w:rFonts w:ascii="Times New Roman" w:hAnsi="Times New Roman" w:cs="Times New Roman"/>
          <w:sz w:val="28"/>
          <w:szCs w:val="28"/>
        </w:rPr>
        <w:t>called again.</w:t>
      </w:r>
      <w:r w:rsidR="008F2FF8">
        <w:rPr>
          <w:rFonts w:ascii="Times New Roman" w:hAnsi="Times New Roman" w:cs="Times New Roman"/>
          <w:sz w:val="28"/>
          <w:szCs w:val="28"/>
        </w:rPr>
        <w:t xml:space="preserve">  This time, Hudson threatened to rape Judge Mollway a</w:t>
      </w:r>
      <w:r w:rsidR="009E2EA4">
        <w:rPr>
          <w:rFonts w:ascii="Times New Roman" w:hAnsi="Times New Roman" w:cs="Times New Roman"/>
          <w:sz w:val="28"/>
          <w:szCs w:val="28"/>
        </w:rPr>
        <w:t>nd</w:t>
      </w:r>
      <w:r w:rsidR="008F2FF8">
        <w:rPr>
          <w:rFonts w:ascii="Times New Roman" w:hAnsi="Times New Roman" w:cs="Times New Roman"/>
          <w:sz w:val="28"/>
          <w:szCs w:val="28"/>
        </w:rPr>
        <w:t xml:space="preserve"> to “blow [her] God [damn] brains out.”  </w:t>
      </w:r>
    </w:p>
    <w:p w14:paraId="4F1229DA" w14:textId="70EF5D95" w:rsidR="009A44C6" w:rsidRDefault="00A33DC0">
      <w:pPr>
        <w:rPr>
          <w:rFonts w:ascii="Times New Roman" w:hAnsi="Times New Roman" w:cs="Times New Roman"/>
          <w:b/>
          <w:bCs/>
          <w:sz w:val="28"/>
          <w:szCs w:val="28"/>
        </w:rPr>
      </w:pPr>
      <w:r>
        <w:rPr>
          <w:rFonts w:ascii="Times New Roman" w:hAnsi="Times New Roman" w:cs="Times New Roman"/>
          <w:sz w:val="28"/>
          <w:szCs w:val="28"/>
        </w:rPr>
        <w:tab/>
      </w:r>
      <w:r w:rsidR="00225F57">
        <w:rPr>
          <w:rFonts w:ascii="Times New Roman" w:hAnsi="Times New Roman" w:cs="Times New Roman"/>
          <w:sz w:val="28"/>
          <w:szCs w:val="28"/>
        </w:rPr>
        <w:t xml:space="preserve">While stated or implied threats </w:t>
      </w:r>
      <w:r w:rsidR="00A0449E">
        <w:rPr>
          <w:rFonts w:ascii="Times New Roman" w:hAnsi="Times New Roman" w:cs="Times New Roman"/>
          <w:sz w:val="28"/>
          <w:szCs w:val="28"/>
        </w:rPr>
        <w:t xml:space="preserve">are enough to </w:t>
      </w:r>
      <w:r w:rsidR="00F103A0">
        <w:rPr>
          <w:rFonts w:ascii="Times New Roman" w:hAnsi="Times New Roman" w:cs="Times New Roman"/>
          <w:sz w:val="28"/>
          <w:szCs w:val="28"/>
        </w:rPr>
        <w:t>interfere with</w:t>
      </w:r>
      <w:r w:rsidR="00225F57">
        <w:rPr>
          <w:rFonts w:ascii="Times New Roman" w:hAnsi="Times New Roman" w:cs="Times New Roman"/>
          <w:sz w:val="28"/>
          <w:szCs w:val="28"/>
        </w:rPr>
        <w:t xml:space="preserve"> the proper functioning of the judiciary, potential threats </w:t>
      </w:r>
      <w:r w:rsidR="00C6432D">
        <w:rPr>
          <w:rFonts w:ascii="Times New Roman" w:hAnsi="Times New Roman" w:cs="Times New Roman"/>
          <w:sz w:val="28"/>
          <w:szCs w:val="28"/>
        </w:rPr>
        <w:t xml:space="preserve">to judges </w:t>
      </w:r>
      <w:r w:rsidR="00225F57">
        <w:rPr>
          <w:rFonts w:ascii="Times New Roman" w:hAnsi="Times New Roman" w:cs="Times New Roman"/>
          <w:sz w:val="28"/>
          <w:szCs w:val="28"/>
        </w:rPr>
        <w:t>may pose an even greater risk.  T</w:t>
      </w:r>
      <w:r w:rsidR="00FF4ADF" w:rsidRPr="00614A29">
        <w:rPr>
          <w:rFonts w:ascii="Times New Roman" w:hAnsi="Times New Roman" w:cs="Times New Roman"/>
          <w:sz w:val="28"/>
          <w:szCs w:val="28"/>
        </w:rPr>
        <w:t xml:space="preserve">oo often, menacing </w:t>
      </w:r>
      <w:r w:rsidR="004F196C">
        <w:rPr>
          <w:rFonts w:ascii="Times New Roman" w:hAnsi="Times New Roman" w:cs="Times New Roman"/>
          <w:sz w:val="28"/>
          <w:szCs w:val="28"/>
        </w:rPr>
        <w:t xml:space="preserve">statements </w:t>
      </w:r>
      <w:r w:rsidR="00656A3B">
        <w:rPr>
          <w:rFonts w:ascii="Times New Roman" w:hAnsi="Times New Roman" w:cs="Times New Roman"/>
          <w:sz w:val="28"/>
          <w:szCs w:val="28"/>
        </w:rPr>
        <w:t xml:space="preserve">are </w:t>
      </w:r>
      <w:r w:rsidR="00BF39E7">
        <w:rPr>
          <w:rFonts w:ascii="Times New Roman" w:hAnsi="Times New Roman" w:cs="Times New Roman"/>
          <w:sz w:val="28"/>
          <w:szCs w:val="28"/>
        </w:rPr>
        <w:t xml:space="preserve">representative </w:t>
      </w:r>
      <w:r w:rsidR="00656A3B">
        <w:rPr>
          <w:rFonts w:ascii="Times New Roman" w:hAnsi="Times New Roman" w:cs="Times New Roman"/>
          <w:sz w:val="28"/>
          <w:szCs w:val="28"/>
        </w:rPr>
        <w:t xml:space="preserve">of a mindset that </w:t>
      </w:r>
      <w:r w:rsidR="001A5530">
        <w:rPr>
          <w:rFonts w:ascii="Times New Roman" w:hAnsi="Times New Roman" w:cs="Times New Roman"/>
          <w:sz w:val="28"/>
          <w:szCs w:val="28"/>
        </w:rPr>
        <w:t xml:space="preserve">leads </w:t>
      </w:r>
      <w:r w:rsidR="00FF4ADF" w:rsidRPr="00614A29">
        <w:rPr>
          <w:rFonts w:ascii="Times New Roman" w:hAnsi="Times New Roman" w:cs="Times New Roman"/>
          <w:sz w:val="28"/>
          <w:szCs w:val="28"/>
        </w:rPr>
        <w:t xml:space="preserve">to something </w:t>
      </w:r>
      <w:r w:rsidR="00761F73">
        <w:rPr>
          <w:rFonts w:ascii="Times New Roman" w:hAnsi="Times New Roman" w:cs="Times New Roman"/>
          <w:sz w:val="28"/>
          <w:szCs w:val="28"/>
        </w:rPr>
        <w:t>far</w:t>
      </w:r>
      <w:r w:rsidR="00FF4ADF" w:rsidRPr="00614A29">
        <w:rPr>
          <w:rFonts w:ascii="Times New Roman" w:hAnsi="Times New Roman" w:cs="Times New Roman"/>
          <w:sz w:val="28"/>
          <w:szCs w:val="28"/>
        </w:rPr>
        <w:t xml:space="preserve"> worse</w:t>
      </w:r>
      <w:r w:rsidR="00B07B9D">
        <w:rPr>
          <w:rFonts w:ascii="Times New Roman" w:hAnsi="Times New Roman" w:cs="Times New Roman"/>
          <w:sz w:val="28"/>
          <w:szCs w:val="28"/>
        </w:rPr>
        <w:t xml:space="preserve">—targeted acts of violence against </w:t>
      </w:r>
      <w:r w:rsidR="00FF4ADF" w:rsidRPr="00614A29">
        <w:rPr>
          <w:rFonts w:ascii="Times New Roman" w:hAnsi="Times New Roman" w:cs="Times New Roman"/>
          <w:sz w:val="28"/>
          <w:szCs w:val="28"/>
        </w:rPr>
        <w:t>judges and their families.</w:t>
      </w:r>
    </w:p>
    <w:p w14:paraId="69708267" w14:textId="348E3849" w:rsidR="00740B85" w:rsidRPr="00614A29" w:rsidRDefault="00212687">
      <w:pPr>
        <w:rPr>
          <w:rFonts w:ascii="Times New Roman" w:hAnsi="Times New Roman" w:cs="Times New Roman"/>
          <w:b/>
          <w:bCs/>
          <w:sz w:val="28"/>
          <w:szCs w:val="28"/>
        </w:rPr>
      </w:pPr>
      <w:r>
        <w:rPr>
          <w:rFonts w:ascii="Times New Roman" w:hAnsi="Times New Roman" w:cs="Times New Roman"/>
          <w:b/>
          <w:bCs/>
          <w:sz w:val="28"/>
          <w:szCs w:val="28"/>
        </w:rPr>
        <w:t>II</w:t>
      </w:r>
      <w:r w:rsidR="00D7589D">
        <w:rPr>
          <w:rFonts w:ascii="Times New Roman" w:hAnsi="Times New Roman" w:cs="Times New Roman"/>
          <w:b/>
          <w:bCs/>
          <w:sz w:val="28"/>
          <w:szCs w:val="28"/>
        </w:rPr>
        <w:t>I</w:t>
      </w:r>
      <w:r>
        <w:rPr>
          <w:rFonts w:ascii="Times New Roman" w:hAnsi="Times New Roman" w:cs="Times New Roman"/>
          <w:b/>
          <w:bCs/>
          <w:sz w:val="28"/>
          <w:szCs w:val="28"/>
        </w:rPr>
        <w:t>.</w:t>
      </w:r>
      <w:r w:rsidR="00137B56">
        <w:rPr>
          <w:rFonts w:ascii="Times New Roman" w:hAnsi="Times New Roman" w:cs="Times New Roman"/>
          <w:b/>
          <w:bCs/>
          <w:sz w:val="28"/>
          <w:szCs w:val="28"/>
        </w:rPr>
        <w:tab/>
      </w:r>
      <w:r w:rsidR="00740B85" w:rsidRPr="00614A29">
        <w:rPr>
          <w:rFonts w:ascii="Times New Roman" w:hAnsi="Times New Roman" w:cs="Times New Roman"/>
          <w:b/>
          <w:bCs/>
          <w:sz w:val="28"/>
          <w:szCs w:val="28"/>
        </w:rPr>
        <w:t>More Than Idle Threats</w:t>
      </w:r>
    </w:p>
    <w:p w14:paraId="37B8C93F" w14:textId="49B6723B" w:rsidR="00A33DC0" w:rsidRDefault="00A33DC0">
      <w:pPr>
        <w:rPr>
          <w:rFonts w:ascii="Times New Roman" w:hAnsi="Times New Roman" w:cs="Times New Roman"/>
          <w:sz w:val="28"/>
          <w:szCs w:val="28"/>
        </w:rPr>
      </w:pPr>
      <w:r>
        <w:rPr>
          <w:rFonts w:ascii="Times New Roman" w:hAnsi="Times New Roman" w:cs="Times New Roman"/>
          <w:sz w:val="28"/>
          <w:szCs w:val="28"/>
        </w:rPr>
        <w:tab/>
      </w:r>
      <w:r w:rsidR="00042481">
        <w:rPr>
          <w:rFonts w:ascii="Times New Roman" w:hAnsi="Times New Roman" w:cs="Times New Roman"/>
          <w:sz w:val="28"/>
          <w:szCs w:val="28"/>
        </w:rPr>
        <w:t xml:space="preserve">Four </w:t>
      </w:r>
      <w:r>
        <w:rPr>
          <w:rFonts w:ascii="Times New Roman" w:hAnsi="Times New Roman" w:cs="Times New Roman"/>
          <w:sz w:val="28"/>
          <w:szCs w:val="28"/>
        </w:rPr>
        <w:t xml:space="preserve">recent examples </w:t>
      </w:r>
      <w:r w:rsidR="00E97F5E">
        <w:rPr>
          <w:rFonts w:ascii="Times New Roman" w:hAnsi="Times New Roman" w:cs="Times New Roman"/>
          <w:sz w:val="28"/>
          <w:szCs w:val="28"/>
        </w:rPr>
        <w:t xml:space="preserve">confirm </w:t>
      </w:r>
      <w:r>
        <w:rPr>
          <w:rFonts w:ascii="Times New Roman" w:hAnsi="Times New Roman" w:cs="Times New Roman"/>
          <w:sz w:val="28"/>
          <w:szCs w:val="28"/>
        </w:rPr>
        <w:t>the mortal dangers that current and former jud</w:t>
      </w:r>
      <w:r w:rsidR="004F196C">
        <w:rPr>
          <w:rFonts w:ascii="Times New Roman" w:hAnsi="Times New Roman" w:cs="Times New Roman"/>
          <w:sz w:val="28"/>
          <w:szCs w:val="28"/>
        </w:rPr>
        <w:t xml:space="preserve">ges </w:t>
      </w:r>
      <w:r>
        <w:rPr>
          <w:rFonts w:ascii="Times New Roman" w:hAnsi="Times New Roman" w:cs="Times New Roman"/>
          <w:sz w:val="28"/>
          <w:szCs w:val="28"/>
        </w:rPr>
        <w:t>face</w:t>
      </w:r>
      <w:r w:rsidR="00C72A98">
        <w:rPr>
          <w:rFonts w:ascii="Times New Roman" w:hAnsi="Times New Roman" w:cs="Times New Roman"/>
          <w:sz w:val="28"/>
          <w:szCs w:val="28"/>
        </w:rPr>
        <w:t xml:space="preserve"> because of their </w:t>
      </w:r>
      <w:r w:rsidR="00C5201A">
        <w:rPr>
          <w:rFonts w:ascii="Times New Roman" w:hAnsi="Times New Roman" w:cs="Times New Roman"/>
          <w:sz w:val="28"/>
          <w:szCs w:val="28"/>
        </w:rPr>
        <w:t>judicial service</w:t>
      </w:r>
      <w:r>
        <w:rPr>
          <w:rFonts w:ascii="Times New Roman" w:hAnsi="Times New Roman" w:cs="Times New Roman"/>
          <w:sz w:val="28"/>
          <w:szCs w:val="28"/>
        </w:rPr>
        <w:t>.</w:t>
      </w:r>
    </w:p>
    <w:p w14:paraId="3FCCE62F" w14:textId="50FDE7F7" w:rsidR="00E13CB1" w:rsidRPr="00614A29" w:rsidRDefault="00614A29">
      <w:pPr>
        <w:rPr>
          <w:rFonts w:ascii="Times New Roman" w:hAnsi="Times New Roman" w:cs="Times New Roman"/>
          <w:sz w:val="28"/>
          <w:szCs w:val="28"/>
        </w:rPr>
      </w:pPr>
      <w:r w:rsidRPr="00614A29">
        <w:rPr>
          <w:rFonts w:ascii="Times New Roman" w:hAnsi="Times New Roman" w:cs="Times New Roman"/>
          <w:sz w:val="28"/>
          <w:szCs w:val="28"/>
        </w:rPr>
        <w:tab/>
      </w:r>
      <w:r w:rsidR="00F5363A" w:rsidRPr="00614A29">
        <w:rPr>
          <w:rFonts w:ascii="Times New Roman" w:hAnsi="Times New Roman" w:cs="Times New Roman"/>
          <w:sz w:val="28"/>
          <w:szCs w:val="28"/>
        </w:rPr>
        <w:t xml:space="preserve">On the evening of July 19, 2020, </w:t>
      </w:r>
      <w:r w:rsidR="00772A11" w:rsidRPr="00614A29">
        <w:rPr>
          <w:rFonts w:ascii="Times New Roman" w:hAnsi="Times New Roman" w:cs="Times New Roman"/>
          <w:sz w:val="28"/>
          <w:szCs w:val="28"/>
        </w:rPr>
        <w:t xml:space="preserve">United States </w:t>
      </w:r>
      <w:r w:rsidR="001F062B" w:rsidRPr="00614A29">
        <w:rPr>
          <w:rFonts w:ascii="Times New Roman" w:hAnsi="Times New Roman" w:cs="Times New Roman"/>
          <w:sz w:val="28"/>
          <w:szCs w:val="28"/>
        </w:rPr>
        <w:t xml:space="preserve">District Judge Esther Salas and her </w:t>
      </w:r>
      <w:r w:rsidR="00FC29C8" w:rsidRPr="00614A29">
        <w:rPr>
          <w:rFonts w:ascii="Times New Roman" w:hAnsi="Times New Roman" w:cs="Times New Roman"/>
          <w:sz w:val="28"/>
          <w:szCs w:val="28"/>
        </w:rPr>
        <w:t xml:space="preserve">twenty-year-old </w:t>
      </w:r>
      <w:r w:rsidR="001F062B" w:rsidRPr="00614A29">
        <w:rPr>
          <w:rFonts w:ascii="Times New Roman" w:hAnsi="Times New Roman" w:cs="Times New Roman"/>
          <w:sz w:val="28"/>
          <w:szCs w:val="28"/>
        </w:rPr>
        <w:t>son</w:t>
      </w:r>
      <w:r w:rsidR="00F5363A" w:rsidRPr="00614A29">
        <w:rPr>
          <w:rFonts w:ascii="Times New Roman" w:hAnsi="Times New Roman" w:cs="Times New Roman"/>
          <w:sz w:val="28"/>
          <w:szCs w:val="28"/>
        </w:rPr>
        <w:t>, Daniel Anderl,</w:t>
      </w:r>
      <w:r w:rsidR="001F062B" w:rsidRPr="00614A29">
        <w:rPr>
          <w:rFonts w:ascii="Times New Roman" w:hAnsi="Times New Roman" w:cs="Times New Roman"/>
          <w:sz w:val="28"/>
          <w:szCs w:val="28"/>
        </w:rPr>
        <w:t xml:space="preserve"> were in the basement of their New Jersey home when the doorbell rang.</w:t>
      </w:r>
      <w:r w:rsidR="00F32075">
        <w:rPr>
          <w:rStyle w:val="FootnoteReference"/>
          <w:rFonts w:ascii="Times New Roman" w:hAnsi="Times New Roman" w:cs="Times New Roman"/>
          <w:sz w:val="28"/>
          <w:szCs w:val="28"/>
        </w:rPr>
        <w:footnoteReference w:id="13"/>
      </w:r>
      <w:r w:rsidR="001F062B" w:rsidRPr="00614A29">
        <w:rPr>
          <w:rFonts w:ascii="Times New Roman" w:hAnsi="Times New Roman" w:cs="Times New Roman"/>
          <w:sz w:val="28"/>
          <w:szCs w:val="28"/>
        </w:rPr>
        <w:t xml:space="preserve">  </w:t>
      </w:r>
      <w:r w:rsidR="00F5363A" w:rsidRPr="00614A29">
        <w:rPr>
          <w:rFonts w:ascii="Times New Roman" w:hAnsi="Times New Roman" w:cs="Times New Roman"/>
          <w:sz w:val="28"/>
          <w:szCs w:val="28"/>
        </w:rPr>
        <w:t xml:space="preserve">Daniel promptly </w:t>
      </w:r>
      <w:r w:rsidR="001F062B" w:rsidRPr="00614A29">
        <w:rPr>
          <w:rFonts w:ascii="Times New Roman" w:hAnsi="Times New Roman" w:cs="Times New Roman"/>
          <w:sz w:val="28"/>
          <w:szCs w:val="28"/>
        </w:rPr>
        <w:t>ran up</w:t>
      </w:r>
      <w:r w:rsidR="00FC29C8" w:rsidRPr="00614A29">
        <w:rPr>
          <w:rFonts w:ascii="Times New Roman" w:hAnsi="Times New Roman" w:cs="Times New Roman"/>
          <w:sz w:val="28"/>
          <w:szCs w:val="28"/>
        </w:rPr>
        <w:t xml:space="preserve">stairs </w:t>
      </w:r>
      <w:r w:rsidR="00E12E44" w:rsidRPr="00614A29">
        <w:rPr>
          <w:rFonts w:ascii="Times New Roman" w:hAnsi="Times New Roman" w:cs="Times New Roman"/>
          <w:sz w:val="28"/>
          <w:szCs w:val="28"/>
        </w:rPr>
        <w:t xml:space="preserve">to answer </w:t>
      </w:r>
      <w:r w:rsidR="00FC29C8" w:rsidRPr="00614A29">
        <w:rPr>
          <w:rFonts w:ascii="Times New Roman" w:hAnsi="Times New Roman" w:cs="Times New Roman"/>
          <w:sz w:val="28"/>
          <w:szCs w:val="28"/>
        </w:rPr>
        <w:t>the door</w:t>
      </w:r>
      <w:r w:rsidR="001F062B" w:rsidRPr="00614A29">
        <w:rPr>
          <w:rFonts w:ascii="Times New Roman" w:hAnsi="Times New Roman" w:cs="Times New Roman"/>
          <w:sz w:val="28"/>
          <w:szCs w:val="28"/>
        </w:rPr>
        <w:t xml:space="preserve">.  After hearing her husband scream and a series of loud bangs, Judge Salas rushed </w:t>
      </w:r>
      <w:r w:rsidR="00DB5BBF">
        <w:rPr>
          <w:rFonts w:ascii="Times New Roman" w:hAnsi="Times New Roman" w:cs="Times New Roman"/>
          <w:sz w:val="28"/>
          <w:szCs w:val="28"/>
        </w:rPr>
        <w:t xml:space="preserve">upstairs </w:t>
      </w:r>
      <w:r w:rsidR="002A2293">
        <w:rPr>
          <w:rFonts w:ascii="Times New Roman" w:hAnsi="Times New Roman" w:cs="Times New Roman"/>
          <w:sz w:val="28"/>
          <w:szCs w:val="28"/>
        </w:rPr>
        <w:t xml:space="preserve">where she found </w:t>
      </w:r>
      <w:r w:rsidR="001F062B" w:rsidRPr="00614A29">
        <w:rPr>
          <w:rFonts w:ascii="Times New Roman" w:hAnsi="Times New Roman" w:cs="Times New Roman"/>
          <w:sz w:val="28"/>
          <w:szCs w:val="28"/>
        </w:rPr>
        <w:t xml:space="preserve">both her son and husband shot.  </w:t>
      </w:r>
      <w:r w:rsidR="00F5363A" w:rsidRPr="00614A29">
        <w:rPr>
          <w:rFonts w:ascii="Times New Roman" w:hAnsi="Times New Roman" w:cs="Times New Roman"/>
          <w:sz w:val="28"/>
          <w:szCs w:val="28"/>
        </w:rPr>
        <w:t>Judge Salas’</w:t>
      </w:r>
      <w:r w:rsidR="001F062B" w:rsidRPr="00614A29">
        <w:rPr>
          <w:rFonts w:ascii="Times New Roman" w:hAnsi="Times New Roman" w:cs="Times New Roman"/>
          <w:sz w:val="28"/>
          <w:szCs w:val="28"/>
        </w:rPr>
        <w:t xml:space="preserve"> husband</w:t>
      </w:r>
      <w:r w:rsidR="002A2293">
        <w:rPr>
          <w:rFonts w:ascii="Times New Roman" w:hAnsi="Times New Roman" w:cs="Times New Roman"/>
          <w:sz w:val="28"/>
          <w:szCs w:val="28"/>
        </w:rPr>
        <w:t xml:space="preserve"> suffered </w:t>
      </w:r>
      <w:r w:rsidR="003A2DBC" w:rsidRPr="00614A29">
        <w:rPr>
          <w:rFonts w:ascii="Times New Roman" w:hAnsi="Times New Roman" w:cs="Times New Roman"/>
          <w:sz w:val="28"/>
          <w:szCs w:val="28"/>
        </w:rPr>
        <w:t xml:space="preserve">life-threatening injuries </w:t>
      </w:r>
      <w:r w:rsidR="002460C4">
        <w:rPr>
          <w:rFonts w:ascii="Times New Roman" w:hAnsi="Times New Roman" w:cs="Times New Roman"/>
          <w:sz w:val="28"/>
          <w:szCs w:val="28"/>
        </w:rPr>
        <w:t xml:space="preserve">after </w:t>
      </w:r>
      <w:r w:rsidR="003A2DBC" w:rsidRPr="00614A29">
        <w:rPr>
          <w:rFonts w:ascii="Times New Roman" w:hAnsi="Times New Roman" w:cs="Times New Roman"/>
          <w:sz w:val="28"/>
          <w:szCs w:val="28"/>
        </w:rPr>
        <w:t xml:space="preserve">being </w:t>
      </w:r>
      <w:r w:rsidR="00CF7820" w:rsidRPr="00614A29">
        <w:rPr>
          <w:rFonts w:ascii="Times New Roman" w:hAnsi="Times New Roman" w:cs="Times New Roman"/>
          <w:sz w:val="28"/>
          <w:szCs w:val="28"/>
        </w:rPr>
        <w:t>shot multiple times</w:t>
      </w:r>
      <w:r w:rsidR="001F062B" w:rsidRPr="00614A29">
        <w:rPr>
          <w:rFonts w:ascii="Times New Roman" w:hAnsi="Times New Roman" w:cs="Times New Roman"/>
          <w:sz w:val="28"/>
          <w:szCs w:val="28"/>
        </w:rPr>
        <w:t>.</w:t>
      </w:r>
      <w:r w:rsidR="00B07B9D">
        <w:rPr>
          <w:rFonts w:ascii="Times New Roman" w:hAnsi="Times New Roman" w:cs="Times New Roman"/>
          <w:sz w:val="28"/>
          <w:szCs w:val="28"/>
        </w:rPr>
        <w:t xml:space="preserve">  Daniel died.</w:t>
      </w:r>
      <w:r w:rsidR="001F062B" w:rsidRPr="00614A29">
        <w:rPr>
          <w:rFonts w:ascii="Times New Roman" w:hAnsi="Times New Roman" w:cs="Times New Roman"/>
          <w:sz w:val="28"/>
          <w:szCs w:val="28"/>
        </w:rPr>
        <w:t xml:space="preserve"> </w:t>
      </w:r>
    </w:p>
    <w:p w14:paraId="50C0CE70" w14:textId="5094D02D" w:rsidR="003A2DBC" w:rsidRPr="00614A29" w:rsidRDefault="00614A29">
      <w:pPr>
        <w:rPr>
          <w:rFonts w:ascii="Times New Roman" w:hAnsi="Times New Roman" w:cs="Times New Roman"/>
          <w:sz w:val="28"/>
          <w:szCs w:val="28"/>
        </w:rPr>
      </w:pPr>
      <w:r w:rsidRPr="00614A29">
        <w:rPr>
          <w:rFonts w:ascii="Times New Roman" w:hAnsi="Times New Roman" w:cs="Times New Roman"/>
          <w:sz w:val="28"/>
          <w:szCs w:val="28"/>
        </w:rPr>
        <w:tab/>
      </w:r>
      <w:r w:rsidR="00F5363A" w:rsidRPr="00614A29">
        <w:rPr>
          <w:rFonts w:ascii="Times New Roman" w:hAnsi="Times New Roman" w:cs="Times New Roman"/>
          <w:sz w:val="28"/>
          <w:szCs w:val="28"/>
        </w:rPr>
        <w:t xml:space="preserve">Authorities identified the </w:t>
      </w:r>
      <w:r w:rsidR="00FF4ADF" w:rsidRPr="00614A29">
        <w:rPr>
          <w:rFonts w:ascii="Times New Roman" w:hAnsi="Times New Roman" w:cs="Times New Roman"/>
          <w:sz w:val="28"/>
          <w:szCs w:val="28"/>
        </w:rPr>
        <w:t xml:space="preserve">assailant </w:t>
      </w:r>
      <w:r w:rsidR="00F5363A" w:rsidRPr="00614A29">
        <w:rPr>
          <w:rFonts w:ascii="Times New Roman" w:hAnsi="Times New Roman" w:cs="Times New Roman"/>
          <w:sz w:val="28"/>
          <w:szCs w:val="28"/>
        </w:rPr>
        <w:t>as Roy Den Hollander, a seventy-two-year-old lawyer, who</w:t>
      </w:r>
      <w:r w:rsidR="00DB5BBF">
        <w:rPr>
          <w:rFonts w:ascii="Times New Roman" w:hAnsi="Times New Roman" w:cs="Times New Roman"/>
          <w:sz w:val="28"/>
          <w:szCs w:val="28"/>
        </w:rPr>
        <w:t xml:space="preserve">se body was later found in upstate New York with a single gunshot wound to </w:t>
      </w:r>
      <w:r w:rsidR="00611096">
        <w:rPr>
          <w:rFonts w:ascii="Times New Roman" w:hAnsi="Times New Roman" w:cs="Times New Roman"/>
          <w:sz w:val="28"/>
          <w:szCs w:val="28"/>
        </w:rPr>
        <w:t xml:space="preserve">the </w:t>
      </w:r>
      <w:r w:rsidR="00DB5BBF">
        <w:rPr>
          <w:rFonts w:ascii="Times New Roman" w:hAnsi="Times New Roman" w:cs="Times New Roman"/>
          <w:sz w:val="28"/>
          <w:szCs w:val="28"/>
        </w:rPr>
        <w:t>head</w:t>
      </w:r>
      <w:r w:rsidR="00F5363A" w:rsidRPr="00614A29">
        <w:rPr>
          <w:rFonts w:ascii="Times New Roman" w:hAnsi="Times New Roman" w:cs="Times New Roman"/>
          <w:sz w:val="28"/>
          <w:szCs w:val="28"/>
        </w:rPr>
        <w:t>.  Hollande</w:t>
      </w:r>
      <w:r w:rsidR="00FC29C8" w:rsidRPr="00614A29">
        <w:rPr>
          <w:rFonts w:ascii="Times New Roman" w:hAnsi="Times New Roman" w:cs="Times New Roman"/>
          <w:sz w:val="28"/>
          <w:szCs w:val="28"/>
        </w:rPr>
        <w:t>r</w:t>
      </w:r>
      <w:r w:rsidR="00442A29" w:rsidRPr="00614A29">
        <w:rPr>
          <w:rFonts w:ascii="Times New Roman" w:hAnsi="Times New Roman" w:cs="Times New Roman"/>
          <w:sz w:val="28"/>
          <w:szCs w:val="28"/>
        </w:rPr>
        <w:t xml:space="preserve">, a self-described anti-feminist, </w:t>
      </w:r>
      <w:r w:rsidR="00CF7820" w:rsidRPr="00614A29">
        <w:rPr>
          <w:rFonts w:ascii="Times New Roman" w:hAnsi="Times New Roman" w:cs="Times New Roman"/>
          <w:sz w:val="28"/>
          <w:szCs w:val="28"/>
        </w:rPr>
        <w:t xml:space="preserve">had </w:t>
      </w:r>
      <w:r w:rsidR="00FC29C8" w:rsidRPr="00614A29">
        <w:rPr>
          <w:rFonts w:ascii="Times New Roman" w:hAnsi="Times New Roman" w:cs="Times New Roman"/>
          <w:sz w:val="28"/>
          <w:szCs w:val="28"/>
        </w:rPr>
        <w:lastRenderedPageBreak/>
        <w:t>appeared in a case before Judge Salas month</w:t>
      </w:r>
      <w:r w:rsidR="00533B57" w:rsidRPr="00614A29">
        <w:rPr>
          <w:rFonts w:ascii="Times New Roman" w:hAnsi="Times New Roman" w:cs="Times New Roman"/>
          <w:sz w:val="28"/>
          <w:szCs w:val="28"/>
        </w:rPr>
        <w:t>s</w:t>
      </w:r>
      <w:r w:rsidR="00FC29C8" w:rsidRPr="00614A29">
        <w:rPr>
          <w:rFonts w:ascii="Times New Roman" w:hAnsi="Times New Roman" w:cs="Times New Roman"/>
          <w:sz w:val="28"/>
          <w:szCs w:val="28"/>
        </w:rPr>
        <w:t xml:space="preserve"> earlier</w:t>
      </w:r>
      <w:r w:rsidR="00CF7820" w:rsidRPr="00614A29">
        <w:rPr>
          <w:rFonts w:ascii="Times New Roman" w:hAnsi="Times New Roman" w:cs="Times New Roman"/>
          <w:sz w:val="28"/>
          <w:szCs w:val="28"/>
        </w:rPr>
        <w:t xml:space="preserve"> </w:t>
      </w:r>
      <w:r w:rsidR="00480C88" w:rsidRPr="00614A29">
        <w:rPr>
          <w:rFonts w:ascii="Times New Roman" w:hAnsi="Times New Roman" w:cs="Times New Roman"/>
          <w:sz w:val="28"/>
          <w:szCs w:val="28"/>
        </w:rPr>
        <w:t xml:space="preserve">while </w:t>
      </w:r>
      <w:r w:rsidR="00CF7820" w:rsidRPr="00614A29">
        <w:rPr>
          <w:rFonts w:ascii="Times New Roman" w:hAnsi="Times New Roman" w:cs="Times New Roman"/>
          <w:sz w:val="28"/>
          <w:szCs w:val="28"/>
        </w:rPr>
        <w:t>challenging the male</w:t>
      </w:r>
      <w:r w:rsidR="009A44C6">
        <w:rPr>
          <w:rFonts w:ascii="Times New Roman" w:hAnsi="Times New Roman" w:cs="Times New Roman"/>
          <w:sz w:val="28"/>
          <w:szCs w:val="28"/>
        </w:rPr>
        <w:noBreakHyphen/>
      </w:r>
      <w:r w:rsidR="00CF7820" w:rsidRPr="00614A29">
        <w:rPr>
          <w:rFonts w:ascii="Times New Roman" w:hAnsi="Times New Roman" w:cs="Times New Roman"/>
          <w:sz w:val="28"/>
          <w:szCs w:val="28"/>
        </w:rPr>
        <w:t>only Selective Service System</w:t>
      </w:r>
      <w:r w:rsidR="00FC29C8" w:rsidRPr="00614A29">
        <w:rPr>
          <w:rFonts w:ascii="Times New Roman" w:hAnsi="Times New Roman" w:cs="Times New Roman"/>
          <w:sz w:val="28"/>
          <w:szCs w:val="28"/>
        </w:rPr>
        <w:t xml:space="preserve">.  </w:t>
      </w:r>
      <w:r w:rsidR="00442A29" w:rsidRPr="00614A29">
        <w:rPr>
          <w:rFonts w:ascii="Times New Roman" w:hAnsi="Times New Roman" w:cs="Times New Roman"/>
          <w:sz w:val="28"/>
          <w:szCs w:val="28"/>
        </w:rPr>
        <w:t xml:space="preserve">In </w:t>
      </w:r>
      <w:r w:rsidR="00B07B9D">
        <w:rPr>
          <w:rFonts w:ascii="Times New Roman" w:hAnsi="Times New Roman" w:cs="Times New Roman"/>
          <w:sz w:val="28"/>
          <w:szCs w:val="28"/>
        </w:rPr>
        <w:t>a</w:t>
      </w:r>
      <w:r w:rsidR="00C2117F" w:rsidRPr="00614A29">
        <w:rPr>
          <w:rFonts w:ascii="Times New Roman" w:hAnsi="Times New Roman" w:cs="Times New Roman"/>
          <w:sz w:val="28"/>
          <w:szCs w:val="28"/>
        </w:rPr>
        <w:t xml:space="preserve"> </w:t>
      </w:r>
      <w:r w:rsidR="00CF7820" w:rsidRPr="00614A29">
        <w:rPr>
          <w:rFonts w:ascii="Times New Roman" w:hAnsi="Times New Roman" w:cs="Times New Roman"/>
          <w:sz w:val="28"/>
          <w:szCs w:val="28"/>
        </w:rPr>
        <w:t xml:space="preserve">self-published book, </w:t>
      </w:r>
      <w:r w:rsidR="00442A29" w:rsidRPr="00614A29">
        <w:rPr>
          <w:rFonts w:ascii="Times New Roman" w:hAnsi="Times New Roman" w:cs="Times New Roman"/>
          <w:sz w:val="28"/>
          <w:szCs w:val="28"/>
        </w:rPr>
        <w:t>Hollander described Judge Salas as “a lazy incompetent Latina judge appointed by Obama.”</w:t>
      </w:r>
      <w:r w:rsidR="00F32075">
        <w:rPr>
          <w:rStyle w:val="FootnoteReference"/>
          <w:rFonts w:ascii="Times New Roman" w:hAnsi="Times New Roman" w:cs="Times New Roman"/>
          <w:sz w:val="28"/>
          <w:szCs w:val="28"/>
        </w:rPr>
        <w:footnoteReference w:id="14"/>
      </w:r>
      <w:r w:rsidR="00442A29" w:rsidRPr="00614A29">
        <w:rPr>
          <w:rFonts w:ascii="Times New Roman" w:hAnsi="Times New Roman" w:cs="Times New Roman"/>
          <w:sz w:val="28"/>
          <w:szCs w:val="28"/>
        </w:rPr>
        <w:t xml:space="preserve">  </w:t>
      </w:r>
      <w:r w:rsidR="00E12E44" w:rsidRPr="00614A29">
        <w:rPr>
          <w:rFonts w:ascii="Times New Roman" w:hAnsi="Times New Roman" w:cs="Times New Roman"/>
          <w:sz w:val="28"/>
          <w:szCs w:val="28"/>
        </w:rPr>
        <w:t xml:space="preserve">He </w:t>
      </w:r>
      <w:r w:rsidR="003A2DBC" w:rsidRPr="00614A29">
        <w:rPr>
          <w:rFonts w:ascii="Times New Roman" w:hAnsi="Times New Roman" w:cs="Times New Roman"/>
          <w:sz w:val="28"/>
          <w:szCs w:val="28"/>
        </w:rPr>
        <w:t xml:space="preserve">had </w:t>
      </w:r>
      <w:r w:rsidR="00E12E44" w:rsidRPr="00614A29">
        <w:rPr>
          <w:rFonts w:ascii="Times New Roman" w:hAnsi="Times New Roman" w:cs="Times New Roman"/>
          <w:sz w:val="28"/>
          <w:szCs w:val="28"/>
        </w:rPr>
        <w:t xml:space="preserve">acquired Judge Salas’ address, photos of her home, and her vehicle information from the </w:t>
      </w:r>
      <w:r w:rsidR="001703B8">
        <w:rPr>
          <w:rFonts w:ascii="Times New Roman" w:hAnsi="Times New Roman" w:cs="Times New Roman"/>
          <w:sz w:val="28"/>
          <w:szCs w:val="28"/>
        </w:rPr>
        <w:t>I</w:t>
      </w:r>
      <w:r w:rsidR="00E12E44" w:rsidRPr="00614A29">
        <w:rPr>
          <w:rFonts w:ascii="Times New Roman" w:hAnsi="Times New Roman" w:cs="Times New Roman"/>
          <w:sz w:val="28"/>
          <w:szCs w:val="28"/>
        </w:rPr>
        <w:t>nternet.</w:t>
      </w:r>
      <w:r w:rsidR="00F32075">
        <w:rPr>
          <w:rStyle w:val="FootnoteReference"/>
          <w:rFonts w:ascii="Times New Roman" w:hAnsi="Times New Roman" w:cs="Times New Roman"/>
          <w:sz w:val="28"/>
          <w:szCs w:val="28"/>
        </w:rPr>
        <w:footnoteReference w:id="15"/>
      </w:r>
      <w:r w:rsidR="003A2DBC" w:rsidRPr="00614A29">
        <w:rPr>
          <w:rFonts w:ascii="Times New Roman" w:hAnsi="Times New Roman" w:cs="Times New Roman"/>
          <w:sz w:val="28"/>
          <w:szCs w:val="28"/>
        </w:rPr>
        <w:t xml:space="preserve">  In Hollander’s car, authorities also found a list of potential targets that included three </w:t>
      </w:r>
      <w:r w:rsidR="00806F9C">
        <w:rPr>
          <w:rFonts w:ascii="Times New Roman" w:hAnsi="Times New Roman" w:cs="Times New Roman"/>
          <w:sz w:val="28"/>
          <w:szCs w:val="28"/>
        </w:rPr>
        <w:t xml:space="preserve">additional </w:t>
      </w:r>
      <w:r w:rsidR="003A2DBC" w:rsidRPr="00614A29">
        <w:rPr>
          <w:rFonts w:ascii="Times New Roman" w:hAnsi="Times New Roman" w:cs="Times New Roman"/>
          <w:sz w:val="28"/>
          <w:szCs w:val="28"/>
        </w:rPr>
        <w:t>female judges.</w:t>
      </w:r>
    </w:p>
    <w:p w14:paraId="22BF0DE7" w14:textId="47C577D3" w:rsidR="00793FE2" w:rsidRDefault="00614A29">
      <w:pPr>
        <w:rPr>
          <w:rFonts w:ascii="Times New Roman" w:hAnsi="Times New Roman" w:cs="Times New Roman"/>
          <w:sz w:val="28"/>
          <w:szCs w:val="28"/>
        </w:rPr>
      </w:pPr>
      <w:r w:rsidRPr="00614A29">
        <w:rPr>
          <w:rFonts w:ascii="Times New Roman" w:hAnsi="Times New Roman" w:cs="Times New Roman"/>
          <w:sz w:val="28"/>
          <w:szCs w:val="28"/>
        </w:rPr>
        <w:tab/>
      </w:r>
      <w:r w:rsidR="00CF2D80">
        <w:rPr>
          <w:rFonts w:ascii="Times New Roman" w:hAnsi="Times New Roman" w:cs="Times New Roman"/>
          <w:sz w:val="28"/>
          <w:szCs w:val="28"/>
        </w:rPr>
        <w:t>During a</w:t>
      </w:r>
      <w:r w:rsidR="002A2293">
        <w:rPr>
          <w:rFonts w:ascii="Times New Roman" w:hAnsi="Times New Roman" w:cs="Times New Roman"/>
          <w:sz w:val="28"/>
          <w:szCs w:val="28"/>
        </w:rPr>
        <w:t>nother inc</w:t>
      </w:r>
      <w:r w:rsidR="00CF2D80">
        <w:rPr>
          <w:rFonts w:ascii="Times New Roman" w:hAnsi="Times New Roman" w:cs="Times New Roman"/>
          <w:sz w:val="28"/>
          <w:szCs w:val="28"/>
        </w:rPr>
        <w:t xml:space="preserve">ident, </w:t>
      </w:r>
      <w:r w:rsidR="00772A11" w:rsidRPr="00614A29">
        <w:rPr>
          <w:rFonts w:ascii="Times New Roman" w:hAnsi="Times New Roman" w:cs="Times New Roman"/>
          <w:sz w:val="28"/>
          <w:szCs w:val="28"/>
        </w:rPr>
        <w:t xml:space="preserve">John Roemer, a retired </w:t>
      </w:r>
      <w:r w:rsidR="00D84FEB" w:rsidRPr="00614A29">
        <w:rPr>
          <w:rFonts w:ascii="Times New Roman" w:hAnsi="Times New Roman" w:cs="Times New Roman"/>
          <w:sz w:val="28"/>
          <w:szCs w:val="28"/>
        </w:rPr>
        <w:t xml:space="preserve">Juneau County Circuit Court judge, </w:t>
      </w:r>
      <w:r w:rsidR="0051462C" w:rsidRPr="00614A29">
        <w:rPr>
          <w:rFonts w:ascii="Times New Roman" w:hAnsi="Times New Roman" w:cs="Times New Roman"/>
          <w:sz w:val="28"/>
          <w:szCs w:val="28"/>
        </w:rPr>
        <w:t xml:space="preserve">was zip-tied to a chair, </w:t>
      </w:r>
      <w:r w:rsidR="00D84FEB" w:rsidRPr="00614A29">
        <w:rPr>
          <w:rFonts w:ascii="Times New Roman" w:hAnsi="Times New Roman" w:cs="Times New Roman"/>
          <w:sz w:val="28"/>
          <w:szCs w:val="28"/>
        </w:rPr>
        <w:t>shot</w:t>
      </w:r>
      <w:r w:rsidR="0051462C" w:rsidRPr="00614A29">
        <w:rPr>
          <w:rFonts w:ascii="Times New Roman" w:hAnsi="Times New Roman" w:cs="Times New Roman"/>
          <w:sz w:val="28"/>
          <w:szCs w:val="28"/>
        </w:rPr>
        <w:t xml:space="preserve">, </w:t>
      </w:r>
      <w:r w:rsidR="00D84FEB" w:rsidRPr="00614A29">
        <w:rPr>
          <w:rFonts w:ascii="Times New Roman" w:hAnsi="Times New Roman" w:cs="Times New Roman"/>
          <w:sz w:val="28"/>
          <w:szCs w:val="28"/>
        </w:rPr>
        <w:t>and killed in</w:t>
      </w:r>
      <w:r w:rsidR="0051462C" w:rsidRPr="00614A29">
        <w:rPr>
          <w:rFonts w:ascii="Times New Roman" w:hAnsi="Times New Roman" w:cs="Times New Roman"/>
          <w:sz w:val="28"/>
          <w:szCs w:val="28"/>
        </w:rPr>
        <w:t>side</w:t>
      </w:r>
      <w:r w:rsidR="00D84FEB" w:rsidRPr="00614A29">
        <w:rPr>
          <w:rFonts w:ascii="Times New Roman" w:hAnsi="Times New Roman" w:cs="Times New Roman"/>
          <w:sz w:val="28"/>
          <w:szCs w:val="28"/>
        </w:rPr>
        <w:t xml:space="preserve"> his Wisconsin home</w:t>
      </w:r>
      <w:r w:rsidR="00CF2D80" w:rsidRPr="00CF2D80">
        <w:rPr>
          <w:rFonts w:ascii="Times New Roman" w:hAnsi="Times New Roman" w:cs="Times New Roman"/>
          <w:sz w:val="28"/>
          <w:szCs w:val="28"/>
        </w:rPr>
        <w:t xml:space="preserve"> </w:t>
      </w:r>
      <w:r w:rsidR="00CF2D80">
        <w:rPr>
          <w:rFonts w:ascii="Times New Roman" w:hAnsi="Times New Roman" w:cs="Times New Roman"/>
          <w:sz w:val="28"/>
          <w:szCs w:val="28"/>
        </w:rPr>
        <w:t>o</w:t>
      </w:r>
      <w:r w:rsidR="00CF2D80" w:rsidRPr="00614A29">
        <w:rPr>
          <w:rFonts w:ascii="Times New Roman" w:hAnsi="Times New Roman" w:cs="Times New Roman"/>
          <w:sz w:val="28"/>
          <w:szCs w:val="28"/>
        </w:rPr>
        <w:t>n June 3, 2022</w:t>
      </w:r>
      <w:r w:rsidR="00D84FEB" w:rsidRPr="00614A29">
        <w:rPr>
          <w:rFonts w:ascii="Times New Roman" w:hAnsi="Times New Roman" w:cs="Times New Roman"/>
          <w:sz w:val="28"/>
          <w:szCs w:val="28"/>
        </w:rPr>
        <w:t>.</w:t>
      </w:r>
      <w:r w:rsidR="00C01B9E" w:rsidRPr="00614A29">
        <w:rPr>
          <w:rStyle w:val="FootnoteReference"/>
          <w:rFonts w:ascii="Times New Roman" w:hAnsi="Times New Roman" w:cs="Times New Roman"/>
          <w:sz w:val="28"/>
          <w:szCs w:val="28"/>
        </w:rPr>
        <w:footnoteReference w:id="16"/>
      </w:r>
      <w:r w:rsidR="00D84FEB" w:rsidRPr="00614A29">
        <w:rPr>
          <w:rFonts w:ascii="Times New Roman" w:hAnsi="Times New Roman" w:cs="Times New Roman"/>
          <w:sz w:val="28"/>
          <w:szCs w:val="28"/>
        </w:rPr>
        <w:t xml:space="preserve">  Authorities identified the shooter as Douglas K. Uhde.</w:t>
      </w:r>
      <w:r w:rsidR="002A5A2C">
        <w:rPr>
          <w:rFonts w:ascii="Times New Roman" w:hAnsi="Times New Roman" w:cs="Times New Roman"/>
          <w:sz w:val="28"/>
          <w:szCs w:val="28"/>
        </w:rPr>
        <w:t xml:space="preserve">  </w:t>
      </w:r>
      <w:r w:rsidR="00D84FEB" w:rsidRPr="00614A29">
        <w:rPr>
          <w:rFonts w:ascii="Times New Roman" w:hAnsi="Times New Roman" w:cs="Times New Roman"/>
          <w:sz w:val="28"/>
          <w:szCs w:val="28"/>
        </w:rPr>
        <w:t xml:space="preserve">More than fifteen years earlier, </w:t>
      </w:r>
      <w:r w:rsidR="00C01B9E" w:rsidRPr="00614A29">
        <w:rPr>
          <w:rFonts w:ascii="Times New Roman" w:hAnsi="Times New Roman" w:cs="Times New Roman"/>
          <w:sz w:val="28"/>
          <w:szCs w:val="28"/>
        </w:rPr>
        <w:t xml:space="preserve">Judge Roemer </w:t>
      </w:r>
      <w:r w:rsidR="00773E84">
        <w:rPr>
          <w:rFonts w:ascii="Times New Roman" w:hAnsi="Times New Roman" w:cs="Times New Roman"/>
          <w:sz w:val="28"/>
          <w:szCs w:val="28"/>
        </w:rPr>
        <w:t xml:space="preserve">had </w:t>
      </w:r>
      <w:r w:rsidR="00C01B9E" w:rsidRPr="00614A29">
        <w:rPr>
          <w:rFonts w:ascii="Times New Roman" w:hAnsi="Times New Roman" w:cs="Times New Roman"/>
          <w:sz w:val="28"/>
          <w:szCs w:val="28"/>
        </w:rPr>
        <w:t xml:space="preserve">sentenced </w:t>
      </w:r>
      <w:r w:rsidR="00773E84">
        <w:rPr>
          <w:rFonts w:ascii="Times New Roman" w:hAnsi="Times New Roman" w:cs="Times New Roman"/>
          <w:sz w:val="28"/>
          <w:szCs w:val="28"/>
        </w:rPr>
        <w:t xml:space="preserve">Uhde </w:t>
      </w:r>
      <w:r w:rsidR="00C01B9E" w:rsidRPr="00614A29">
        <w:rPr>
          <w:rFonts w:ascii="Times New Roman" w:hAnsi="Times New Roman" w:cs="Times New Roman"/>
          <w:sz w:val="28"/>
          <w:szCs w:val="28"/>
        </w:rPr>
        <w:t>to six years in prison followed by nine years of extended supervision.</w:t>
      </w:r>
      <w:r w:rsidR="00C01B9E" w:rsidRPr="00614A29">
        <w:rPr>
          <w:rStyle w:val="FootnoteReference"/>
          <w:rFonts w:ascii="Times New Roman" w:hAnsi="Times New Roman" w:cs="Times New Roman"/>
          <w:sz w:val="28"/>
          <w:szCs w:val="28"/>
        </w:rPr>
        <w:footnoteReference w:id="17"/>
      </w:r>
      <w:r w:rsidR="00C01B9E" w:rsidRPr="00614A29">
        <w:rPr>
          <w:rFonts w:ascii="Times New Roman" w:hAnsi="Times New Roman" w:cs="Times New Roman"/>
          <w:sz w:val="28"/>
          <w:szCs w:val="28"/>
        </w:rPr>
        <w:t xml:space="preserve">  </w:t>
      </w:r>
      <w:r w:rsidR="0051462C" w:rsidRPr="00614A29">
        <w:rPr>
          <w:rFonts w:ascii="Times New Roman" w:hAnsi="Times New Roman" w:cs="Times New Roman"/>
          <w:sz w:val="28"/>
          <w:szCs w:val="28"/>
        </w:rPr>
        <w:t xml:space="preserve">When authorities entered Judge Roemer’s home, they found Uhde in the basement with an apparent self-inflicted gunshot wound.  </w:t>
      </w:r>
      <w:r w:rsidR="00773E84">
        <w:rPr>
          <w:rFonts w:ascii="Times New Roman" w:hAnsi="Times New Roman" w:cs="Times New Roman"/>
          <w:sz w:val="28"/>
          <w:szCs w:val="28"/>
        </w:rPr>
        <w:t>He died days later</w:t>
      </w:r>
      <w:r w:rsidR="0051462C" w:rsidRPr="00614A29">
        <w:rPr>
          <w:rFonts w:ascii="Times New Roman" w:hAnsi="Times New Roman" w:cs="Times New Roman"/>
          <w:sz w:val="28"/>
          <w:szCs w:val="28"/>
        </w:rPr>
        <w:t xml:space="preserve">.  </w:t>
      </w:r>
    </w:p>
    <w:p w14:paraId="1B6F72B0" w14:textId="128D0DCA" w:rsidR="00761F73" w:rsidRDefault="002A5A2C">
      <w:pPr>
        <w:rPr>
          <w:rFonts w:ascii="Times New Roman" w:hAnsi="Times New Roman" w:cs="Times New Roman"/>
          <w:sz w:val="28"/>
          <w:szCs w:val="28"/>
        </w:rPr>
      </w:pPr>
      <w:r>
        <w:rPr>
          <w:rFonts w:ascii="Times New Roman" w:hAnsi="Times New Roman" w:cs="Times New Roman"/>
          <w:sz w:val="28"/>
          <w:szCs w:val="28"/>
        </w:rPr>
        <w:tab/>
      </w:r>
      <w:r w:rsidR="00773E84">
        <w:rPr>
          <w:rFonts w:ascii="Times New Roman" w:hAnsi="Times New Roman" w:cs="Times New Roman"/>
          <w:sz w:val="28"/>
          <w:szCs w:val="28"/>
        </w:rPr>
        <w:t>D</w:t>
      </w:r>
      <w:r w:rsidR="002D0786">
        <w:rPr>
          <w:rFonts w:ascii="Times New Roman" w:hAnsi="Times New Roman" w:cs="Times New Roman"/>
          <w:sz w:val="28"/>
          <w:szCs w:val="28"/>
        </w:rPr>
        <w:t xml:space="preserve">uring </w:t>
      </w:r>
      <w:r w:rsidR="00CF2D80">
        <w:rPr>
          <w:rFonts w:ascii="Times New Roman" w:hAnsi="Times New Roman" w:cs="Times New Roman"/>
          <w:sz w:val="28"/>
          <w:szCs w:val="28"/>
        </w:rPr>
        <w:t>a third incident</w:t>
      </w:r>
      <w:r w:rsidR="002D0786">
        <w:rPr>
          <w:rFonts w:ascii="Times New Roman" w:hAnsi="Times New Roman" w:cs="Times New Roman"/>
          <w:sz w:val="28"/>
          <w:szCs w:val="28"/>
        </w:rPr>
        <w:t>, a taxi</w:t>
      </w:r>
      <w:r w:rsidR="003F1725">
        <w:rPr>
          <w:rFonts w:ascii="Times New Roman" w:hAnsi="Times New Roman" w:cs="Times New Roman"/>
          <w:sz w:val="28"/>
          <w:szCs w:val="28"/>
        </w:rPr>
        <w:t>cab</w:t>
      </w:r>
      <w:r w:rsidR="002D0786">
        <w:rPr>
          <w:rFonts w:ascii="Times New Roman" w:hAnsi="Times New Roman" w:cs="Times New Roman"/>
          <w:sz w:val="28"/>
          <w:szCs w:val="28"/>
        </w:rPr>
        <w:t xml:space="preserve"> stopped </w:t>
      </w:r>
      <w:r w:rsidR="0070490C">
        <w:rPr>
          <w:rFonts w:ascii="Times New Roman" w:hAnsi="Times New Roman" w:cs="Times New Roman"/>
          <w:sz w:val="28"/>
          <w:szCs w:val="28"/>
        </w:rPr>
        <w:t xml:space="preserve">outside </w:t>
      </w:r>
      <w:r w:rsidR="003F1725">
        <w:rPr>
          <w:rFonts w:ascii="Times New Roman" w:hAnsi="Times New Roman" w:cs="Times New Roman"/>
          <w:sz w:val="28"/>
          <w:szCs w:val="28"/>
        </w:rPr>
        <w:t xml:space="preserve">the </w:t>
      </w:r>
      <w:r w:rsidR="00773E84">
        <w:rPr>
          <w:rFonts w:ascii="Times New Roman" w:hAnsi="Times New Roman" w:cs="Times New Roman"/>
          <w:sz w:val="28"/>
          <w:szCs w:val="28"/>
        </w:rPr>
        <w:t xml:space="preserve">Maryland </w:t>
      </w:r>
      <w:r w:rsidR="003F1725">
        <w:rPr>
          <w:rFonts w:ascii="Times New Roman" w:hAnsi="Times New Roman" w:cs="Times New Roman"/>
          <w:sz w:val="28"/>
          <w:szCs w:val="28"/>
        </w:rPr>
        <w:t>home of Supreme Court Justice Brett Kavanaugh</w:t>
      </w:r>
      <w:r w:rsidR="00CF2D80">
        <w:rPr>
          <w:rFonts w:ascii="Times New Roman" w:hAnsi="Times New Roman" w:cs="Times New Roman"/>
          <w:sz w:val="28"/>
          <w:szCs w:val="28"/>
        </w:rPr>
        <w:t xml:space="preserve"> </w:t>
      </w:r>
      <w:r w:rsidR="00DA31AB">
        <w:rPr>
          <w:rFonts w:ascii="Times New Roman" w:hAnsi="Times New Roman" w:cs="Times New Roman"/>
          <w:sz w:val="28"/>
          <w:szCs w:val="28"/>
        </w:rPr>
        <w:t xml:space="preserve">during </w:t>
      </w:r>
      <w:r w:rsidR="00CF2D80">
        <w:rPr>
          <w:rFonts w:ascii="Times New Roman" w:hAnsi="Times New Roman" w:cs="Times New Roman"/>
          <w:sz w:val="28"/>
          <w:szCs w:val="28"/>
        </w:rPr>
        <w:t>the early morning hours of June 8, 2022</w:t>
      </w:r>
      <w:r w:rsidR="003F1725">
        <w:rPr>
          <w:rFonts w:ascii="Times New Roman" w:hAnsi="Times New Roman" w:cs="Times New Roman"/>
          <w:sz w:val="28"/>
          <w:szCs w:val="28"/>
        </w:rPr>
        <w:t>.</w:t>
      </w:r>
      <w:r w:rsidR="008200F8">
        <w:rPr>
          <w:rStyle w:val="FootnoteReference"/>
          <w:rFonts w:ascii="Times New Roman" w:hAnsi="Times New Roman" w:cs="Times New Roman"/>
          <w:sz w:val="28"/>
          <w:szCs w:val="28"/>
        </w:rPr>
        <w:footnoteReference w:id="18"/>
      </w:r>
      <w:r w:rsidR="003F1725">
        <w:rPr>
          <w:rFonts w:ascii="Times New Roman" w:hAnsi="Times New Roman" w:cs="Times New Roman"/>
          <w:sz w:val="28"/>
          <w:szCs w:val="28"/>
        </w:rPr>
        <w:t xml:space="preserve">  A young man dressed in black </w:t>
      </w:r>
      <w:r w:rsidR="00806F9C">
        <w:rPr>
          <w:rFonts w:ascii="Times New Roman" w:hAnsi="Times New Roman" w:cs="Times New Roman"/>
          <w:sz w:val="28"/>
          <w:szCs w:val="28"/>
        </w:rPr>
        <w:t xml:space="preserve">exited </w:t>
      </w:r>
      <w:r w:rsidR="003F1725">
        <w:rPr>
          <w:rFonts w:ascii="Times New Roman" w:hAnsi="Times New Roman" w:cs="Times New Roman"/>
          <w:sz w:val="28"/>
          <w:szCs w:val="28"/>
        </w:rPr>
        <w:t xml:space="preserve">the taxi carrying a backpack and a suitcase.  </w:t>
      </w:r>
      <w:r w:rsidR="00A81770">
        <w:rPr>
          <w:rFonts w:ascii="Times New Roman" w:hAnsi="Times New Roman" w:cs="Times New Roman"/>
          <w:sz w:val="28"/>
          <w:szCs w:val="28"/>
        </w:rPr>
        <w:t>According to court documents, w</w:t>
      </w:r>
      <w:r w:rsidR="0070490C">
        <w:rPr>
          <w:rFonts w:ascii="Times New Roman" w:hAnsi="Times New Roman" w:cs="Times New Roman"/>
          <w:sz w:val="28"/>
          <w:szCs w:val="28"/>
        </w:rPr>
        <w:t>hen t</w:t>
      </w:r>
      <w:r w:rsidR="003F1725">
        <w:rPr>
          <w:rFonts w:ascii="Times New Roman" w:hAnsi="Times New Roman" w:cs="Times New Roman"/>
          <w:sz w:val="28"/>
          <w:szCs w:val="28"/>
        </w:rPr>
        <w:t>he man saw two deputy marshals</w:t>
      </w:r>
      <w:r w:rsidR="0070490C">
        <w:rPr>
          <w:rFonts w:ascii="Times New Roman" w:hAnsi="Times New Roman" w:cs="Times New Roman"/>
          <w:sz w:val="28"/>
          <w:szCs w:val="28"/>
        </w:rPr>
        <w:t xml:space="preserve"> </w:t>
      </w:r>
      <w:r w:rsidR="00806F9C">
        <w:rPr>
          <w:rFonts w:ascii="Times New Roman" w:hAnsi="Times New Roman" w:cs="Times New Roman"/>
          <w:sz w:val="28"/>
          <w:szCs w:val="28"/>
        </w:rPr>
        <w:t xml:space="preserve">standing </w:t>
      </w:r>
      <w:r w:rsidR="0070490C">
        <w:rPr>
          <w:rFonts w:ascii="Times New Roman" w:hAnsi="Times New Roman" w:cs="Times New Roman"/>
          <w:sz w:val="28"/>
          <w:szCs w:val="28"/>
        </w:rPr>
        <w:t xml:space="preserve">outside the house, </w:t>
      </w:r>
      <w:r w:rsidR="003F1725">
        <w:rPr>
          <w:rFonts w:ascii="Times New Roman" w:hAnsi="Times New Roman" w:cs="Times New Roman"/>
          <w:sz w:val="28"/>
          <w:szCs w:val="28"/>
        </w:rPr>
        <w:t xml:space="preserve">he began walking in the other direction.  Minutes later, the man, Nicholas </w:t>
      </w:r>
      <w:r w:rsidR="0070490C">
        <w:rPr>
          <w:rFonts w:ascii="Times New Roman" w:hAnsi="Times New Roman" w:cs="Times New Roman"/>
          <w:sz w:val="28"/>
          <w:szCs w:val="28"/>
        </w:rPr>
        <w:t xml:space="preserve">John </w:t>
      </w:r>
      <w:r w:rsidR="003F1725">
        <w:rPr>
          <w:rFonts w:ascii="Times New Roman" w:hAnsi="Times New Roman" w:cs="Times New Roman"/>
          <w:sz w:val="28"/>
          <w:szCs w:val="28"/>
        </w:rPr>
        <w:t xml:space="preserve">Roske, called 911 reporting that he was having suicidal thoughts and that he planned to kill Justice Kavanaugh.  </w:t>
      </w:r>
      <w:r w:rsidR="00E40472">
        <w:rPr>
          <w:rFonts w:ascii="Times New Roman" w:hAnsi="Times New Roman" w:cs="Times New Roman"/>
          <w:sz w:val="28"/>
          <w:szCs w:val="28"/>
        </w:rPr>
        <w:t>Fortunately, a</w:t>
      </w:r>
      <w:r w:rsidR="00761F73">
        <w:rPr>
          <w:rFonts w:ascii="Times New Roman" w:hAnsi="Times New Roman" w:cs="Times New Roman"/>
          <w:sz w:val="28"/>
          <w:szCs w:val="28"/>
        </w:rPr>
        <w:t xml:space="preserve">uthorities </w:t>
      </w:r>
      <w:r w:rsidR="00E40472">
        <w:rPr>
          <w:rFonts w:ascii="Times New Roman" w:hAnsi="Times New Roman" w:cs="Times New Roman"/>
          <w:sz w:val="28"/>
          <w:szCs w:val="28"/>
        </w:rPr>
        <w:t xml:space="preserve">promptly </w:t>
      </w:r>
      <w:r w:rsidR="00761F73">
        <w:rPr>
          <w:rFonts w:ascii="Times New Roman" w:hAnsi="Times New Roman" w:cs="Times New Roman"/>
          <w:sz w:val="28"/>
          <w:szCs w:val="28"/>
        </w:rPr>
        <w:t>arrived at the scene and arrested Roske without incident.</w:t>
      </w:r>
    </w:p>
    <w:p w14:paraId="608FCCD2" w14:textId="072B6743" w:rsidR="002A5A2C" w:rsidRDefault="00761F73">
      <w:pPr>
        <w:rPr>
          <w:rFonts w:ascii="Times New Roman" w:hAnsi="Times New Roman" w:cs="Times New Roman"/>
          <w:sz w:val="28"/>
          <w:szCs w:val="28"/>
        </w:rPr>
      </w:pPr>
      <w:r>
        <w:rPr>
          <w:rFonts w:ascii="Times New Roman" w:hAnsi="Times New Roman" w:cs="Times New Roman"/>
          <w:sz w:val="28"/>
          <w:szCs w:val="28"/>
        </w:rPr>
        <w:tab/>
      </w:r>
      <w:r w:rsidR="003F1725">
        <w:rPr>
          <w:rFonts w:ascii="Times New Roman" w:hAnsi="Times New Roman" w:cs="Times New Roman"/>
          <w:sz w:val="28"/>
          <w:szCs w:val="28"/>
        </w:rPr>
        <w:t xml:space="preserve">Inside Roske’s bags, authorities found a </w:t>
      </w:r>
      <w:r w:rsidR="0070490C">
        <w:rPr>
          <w:rFonts w:ascii="Times New Roman" w:hAnsi="Times New Roman" w:cs="Times New Roman"/>
          <w:sz w:val="28"/>
          <w:szCs w:val="28"/>
        </w:rPr>
        <w:t xml:space="preserve">Glock 17 pistol, ammunition, </w:t>
      </w:r>
      <w:r w:rsidR="00611096">
        <w:rPr>
          <w:rFonts w:ascii="Times New Roman" w:hAnsi="Times New Roman" w:cs="Times New Roman"/>
          <w:sz w:val="28"/>
          <w:szCs w:val="28"/>
        </w:rPr>
        <w:t xml:space="preserve">a </w:t>
      </w:r>
      <w:r w:rsidR="003F1725">
        <w:rPr>
          <w:rFonts w:ascii="Times New Roman" w:hAnsi="Times New Roman" w:cs="Times New Roman"/>
          <w:sz w:val="28"/>
          <w:szCs w:val="28"/>
        </w:rPr>
        <w:t xml:space="preserve">tactical knife, pepper spray, zip ties, </w:t>
      </w:r>
      <w:r w:rsidR="0070490C">
        <w:rPr>
          <w:rFonts w:ascii="Times New Roman" w:hAnsi="Times New Roman" w:cs="Times New Roman"/>
          <w:sz w:val="28"/>
          <w:szCs w:val="28"/>
        </w:rPr>
        <w:t>duct tape, and other items</w:t>
      </w:r>
      <w:r w:rsidR="003F1725">
        <w:rPr>
          <w:rFonts w:ascii="Times New Roman" w:hAnsi="Times New Roman" w:cs="Times New Roman"/>
          <w:sz w:val="28"/>
          <w:szCs w:val="28"/>
        </w:rPr>
        <w:t>.</w:t>
      </w:r>
      <w:r w:rsidR="008200F8">
        <w:rPr>
          <w:rStyle w:val="FootnoteReference"/>
          <w:rFonts w:ascii="Times New Roman" w:hAnsi="Times New Roman" w:cs="Times New Roman"/>
          <w:sz w:val="28"/>
          <w:szCs w:val="28"/>
        </w:rPr>
        <w:footnoteReference w:id="19"/>
      </w:r>
      <w:r w:rsidR="0070490C">
        <w:rPr>
          <w:rFonts w:ascii="Times New Roman" w:hAnsi="Times New Roman" w:cs="Times New Roman"/>
          <w:sz w:val="28"/>
          <w:szCs w:val="28"/>
        </w:rPr>
        <w:t xml:space="preserve">  Roske </w:t>
      </w:r>
      <w:r>
        <w:rPr>
          <w:rFonts w:ascii="Times New Roman" w:hAnsi="Times New Roman" w:cs="Times New Roman"/>
          <w:sz w:val="28"/>
          <w:szCs w:val="28"/>
        </w:rPr>
        <w:t xml:space="preserve">told </w:t>
      </w:r>
      <w:r>
        <w:rPr>
          <w:rFonts w:ascii="Times New Roman" w:hAnsi="Times New Roman" w:cs="Times New Roman"/>
          <w:sz w:val="28"/>
          <w:szCs w:val="28"/>
        </w:rPr>
        <w:lastRenderedPageBreak/>
        <w:t xml:space="preserve">authorities that he had </w:t>
      </w:r>
      <w:r w:rsidR="0070490C">
        <w:rPr>
          <w:rFonts w:ascii="Times New Roman" w:hAnsi="Times New Roman" w:cs="Times New Roman"/>
          <w:sz w:val="28"/>
          <w:szCs w:val="28"/>
        </w:rPr>
        <w:t xml:space="preserve">planned to break into the house, kill Justice Kavanaugh, and then kill himself.  Roske </w:t>
      </w:r>
      <w:r>
        <w:rPr>
          <w:rFonts w:ascii="Times New Roman" w:hAnsi="Times New Roman" w:cs="Times New Roman"/>
          <w:sz w:val="28"/>
          <w:szCs w:val="28"/>
        </w:rPr>
        <w:t xml:space="preserve">said </w:t>
      </w:r>
      <w:r w:rsidR="0070490C">
        <w:rPr>
          <w:rFonts w:ascii="Times New Roman" w:hAnsi="Times New Roman" w:cs="Times New Roman"/>
          <w:sz w:val="28"/>
          <w:szCs w:val="28"/>
        </w:rPr>
        <w:t xml:space="preserve">that he was upset by </w:t>
      </w:r>
      <w:r w:rsidR="00E40472">
        <w:rPr>
          <w:rFonts w:ascii="Times New Roman" w:hAnsi="Times New Roman" w:cs="Times New Roman"/>
          <w:sz w:val="28"/>
          <w:szCs w:val="28"/>
        </w:rPr>
        <w:t xml:space="preserve">a </w:t>
      </w:r>
      <w:r w:rsidR="0070490C">
        <w:rPr>
          <w:rFonts w:ascii="Times New Roman" w:hAnsi="Times New Roman" w:cs="Times New Roman"/>
          <w:sz w:val="28"/>
          <w:szCs w:val="28"/>
        </w:rPr>
        <w:t xml:space="preserve">leaked draft </w:t>
      </w:r>
      <w:r w:rsidR="00E40472">
        <w:rPr>
          <w:rFonts w:ascii="Times New Roman" w:hAnsi="Times New Roman" w:cs="Times New Roman"/>
          <w:sz w:val="28"/>
          <w:szCs w:val="28"/>
        </w:rPr>
        <w:t xml:space="preserve">Supreme Court </w:t>
      </w:r>
      <w:r w:rsidR="0070490C">
        <w:rPr>
          <w:rFonts w:ascii="Times New Roman" w:hAnsi="Times New Roman" w:cs="Times New Roman"/>
          <w:sz w:val="28"/>
          <w:szCs w:val="28"/>
        </w:rPr>
        <w:t xml:space="preserve">opinion </w:t>
      </w:r>
      <w:r w:rsidR="00CF2D80">
        <w:rPr>
          <w:rFonts w:ascii="Times New Roman" w:hAnsi="Times New Roman" w:cs="Times New Roman"/>
          <w:sz w:val="28"/>
          <w:szCs w:val="28"/>
        </w:rPr>
        <w:t xml:space="preserve">that would </w:t>
      </w:r>
      <w:r w:rsidR="0070490C">
        <w:rPr>
          <w:rFonts w:ascii="Times New Roman" w:hAnsi="Times New Roman" w:cs="Times New Roman"/>
          <w:sz w:val="28"/>
          <w:szCs w:val="28"/>
        </w:rPr>
        <w:t>undo the constitutional right to abortion</w:t>
      </w:r>
      <w:r w:rsidR="00611096">
        <w:rPr>
          <w:rFonts w:ascii="Times New Roman" w:hAnsi="Times New Roman" w:cs="Times New Roman"/>
          <w:sz w:val="28"/>
          <w:szCs w:val="28"/>
        </w:rPr>
        <w:t xml:space="preserve">.  Roske additionally </w:t>
      </w:r>
      <w:r w:rsidR="0070490C">
        <w:rPr>
          <w:rFonts w:ascii="Times New Roman" w:hAnsi="Times New Roman" w:cs="Times New Roman"/>
          <w:sz w:val="28"/>
          <w:szCs w:val="28"/>
        </w:rPr>
        <w:t>worried that</w:t>
      </w:r>
      <w:r w:rsidR="00611096">
        <w:rPr>
          <w:rFonts w:ascii="Times New Roman" w:hAnsi="Times New Roman" w:cs="Times New Roman"/>
          <w:sz w:val="28"/>
          <w:szCs w:val="28"/>
        </w:rPr>
        <w:t xml:space="preserve"> the Supreme Court might roll back </w:t>
      </w:r>
      <w:r w:rsidR="0070490C">
        <w:rPr>
          <w:rFonts w:ascii="Times New Roman" w:hAnsi="Times New Roman" w:cs="Times New Roman"/>
          <w:sz w:val="28"/>
          <w:szCs w:val="28"/>
        </w:rPr>
        <w:t>gun control laws.</w:t>
      </w:r>
      <w:r w:rsidR="00A81770">
        <w:rPr>
          <w:rFonts w:ascii="Times New Roman" w:hAnsi="Times New Roman" w:cs="Times New Roman"/>
          <w:sz w:val="28"/>
          <w:szCs w:val="28"/>
        </w:rPr>
        <w:t xml:space="preserve">  In thinking about “how to give his life purpose,” Roske decided to kill Justice Kavanaugh after finding the justice’s home address online.</w:t>
      </w:r>
    </w:p>
    <w:p w14:paraId="27251ACE" w14:textId="357421D5" w:rsidR="00042481" w:rsidRDefault="00042481">
      <w:pPr>
        <w:rPr>
          <w:rFonts w:ascii="Times New Roman" w:hAnsi="Times New Roman" w:cs="Times New Roman"/>
          <w:sz w:val="28"/>
          <w:szCs w:val="28"/>
        </w:rPr>
      </w:pPr>
      <w:r>
        <w:rPr>
          <w:rFonts w:ascii="Times New Roman" w:hAnsi="Times New Roman" w:cs="Times New Roman"/>
          <w:sz w:val="28"/>
          <w:szCs w:val="28"/>
        </w:rPr>
        <w:tab/>
        <w:t>During a fourth incident, Andrew Wilkinson</w:t>
      </w:r>
      <w:r w:rsidR="003D4DA8">
        <w:rPr>
          <w:rFonts w:ascii="Times New Roman" w:hAnsi="Times New Roman" w:cs="Times New Roman"/>
          <w:sz w:val="28"/>
          <w:szCs w:val="28"/>
        </w:rPr>
        <w:t xml:space="preserve">, a Washington County Circuit Court judge, was fatally shot outside his Maryland home on October </w:t>
      </w:r>
      <w:r w:rsidR="002C3E5C">
        <w:rPr>
          <w:rFonts w:ascii="Times New Roman" w:hAnsi="Times New Roman" w:cs="Times New Roman"/>
          <w:sz w:val="28"/>
          <w:szCs w:val="28"/>
        </w:rPr>
        <w:t>19</w:t>
      </w:r>
      <w:r w:rsidR="003D4DA8">
        <w:rPr>
          <w:rFonts w:ascii="Times New Roman" w:hAnsi="Times New Roman" w:cs="Times New Roman"/>
          <w:sz w:val="28"/>
          <w:szCs w:val="28"/>
        </w:rPr>
        <w:t>, 2023.</w:t>
      </w:r>
      <w:r w:rsidR="003D4DA8">
        <w:rPr>
          <w:rStyle w:val="FootnoteReference"/>
          <w:rFonts w:ascii="Times New Roman" w:hAnsi="Times New Roman" w:cs="Times New Roman"/>
          <w:sz w:val="28"/>
          <w:szCs w:val="28"/>
        </w:rPr>
        <w:footnoteReference w:id="20"/>
      </w:r>
      <w:r w:rsidR="003D4DA8">
        <w:rPr>
          <w:rFonts w:ascii="Times New Roman" w:hAnsi="Times New Roman" w:cs="Times New Roman"/>
          <w:sz w:val="28"/>
          <w:szCs w:val="28"/>
        </w:rPr>
        <w:t xml:space="preserve">  According to authorities, earlier the same day, Judge Wi</w:t>
      </w:r>
      <w:r w:rsidR="00470BC4">
        <w:rPr>
          <w:rFonts w:ascii="Times New Roman" w:hAnsi="Times New Roman" w:cs="Times New Roman"/>
          <w:sz w:val="28"/>
          <w:szCs w:val="28"/>
        </w:rPr>
        <w:t xml:space="preserve">lkinson had presided over a hearing involving the suspected shooter, Pedro Argote.  During the hearing, which Argote did not attend, Judge Wilkinson granted Argote’s wife a divorce and sole custody of the couple’s four children.  Judge Wilkinson also barred Argote from contacting his children or visiting the family’s home.  Authorities have described the incident as a “targeted attack” based on Judge Wilkinson’s decision in the case.  </w:t>
      </w:r>
    </w:p>
    <w:p w14:paraId="3BDB6ECC" w14:textId="2803CE03" w:rsidR="00A33DC0" w:rsidRDefault="002A5A2C">
      <w:pPr>
        <w:rPr>
          <w:rFonts w:ascii="Times New Roman" w:hAnsi="Times New Roman" w:cs="Times New Roman"/>
          <w:b/>
          <w:bCs/>
          <w:sz w:val="28"/>
          <w:szCs w:val="28"/>
        </w:rPr>
      </w:pPr>
      <w:r>
        <w:rPr>
          <w:rFonts w:ascii="Times New Roman" w:hAnsi="Times New Roman" w:cs="Times New Roman"/>
          <w:sz w:val="28"/>
          <w:szCs w:val="28"/>
        </w:rPr>
        <w:tab/>
      </w:r>
      <w:r w:rsidR="00F11E57">
        <w:rPr>
          <w:rFonts w:ascii="Times New Roman" w:hAnsi="Times New Roman" w:cs="Times New Roman"/>
          <w:sz w:val="28"/>
          <w:szCs w:val="28"/>
        </w:rPr>
        <w:t>Regrettably, t</w:t>
      </w:r>
      <w:r w:rsidR="00614A29" w:rsidRPr="00614A29">
        <w:rPr>
          <w:rFonts w:ascii="Times New Roman" w:hAnsi="Times New Roman" w:cs="Times New Roman"/>
          <w:sz w:val="28"/>
          <w:szCs w:val="28"/>
        </w:rPr>
        <w:t xml:space="preserve">hese </w:t>
      </w:r>
      <w:r w:rsidR="00470BC4">
        <w:rPr>
          <w:rFonts w:ascii="Times New Roman" w:hAnsi="Times New Roman" w:cs="Times New Roman"/>
          <w:sz w:val="28"/>
          <w:szCs w:val="28"/>
        </w:rPr>
        <w:t xml:space="preserve">four </w:t>
      </w:r>
      <w:r w:rsidR="00CF2D80">
        <w:rPr>
          <w:rFonts w:ascii="Times New Roman" w:hAnsi="Times New Roman" w:cs="Times New Roman"/>
          <w:sz w:val="28"/>
          <w:szCs w:val="28"/>
        </w:rPr>
        <w:t xml:space="preserve">recent, </w:t>
      </w:r>
      <w:r w:rsidR="00614A29" w:rsidRPr="00614A29">
        <w:rPr>
          <w:rFonts w:ascii="Times New Roman" w:hAnsi="Times New Roman" w:cs="Times New Roman"/>
          <w:sz w:val="28"/>
          <w:szCs w:val="28"/>
        </w:rPr>
        <w:t>horrific episodes are emblematic of a</w:t>
      </w:r>
      <w:r w:rsidR="00CE0522">
        <w:rPr>
          <w:rFonts w:ascii="Times New Roman" w:hAnsi="Times New Roman" w:cs="Times New Roman"/>
          <w:sz w:val="28"/>
          <w:szCs w:val="28"/>
        </w:rPr>
        <w:t>n</w:t>
      </w:r>
      <w:r w:rsidR="00614A29" w:rsidRPr="00614A29">
        <w:rPr>
          <w:rFonts w:ascii="Times New Roman" w:hAnsi="Times New Roman" w:cs="Times New Roman"/>
          <w:sz w:val="28"/>
          <w:szCs w:val="28"/>
        </w:rPr>
        <w:t xml:space="preserve"> </w:t>
      </w:r>
      <w:r w:rsidR="00CE0522" w:rsidRPr="00614A29">
        <w:rPr>
          <w:rFonts w:ascii="Times New Roman" w:hAnsi="Times New Roman" w:cs="Times New Roman"/>
          <w:sz w:val="28"/>
          <w:szCs w:val="28"/>
        </w:rPr>
        <w:t>alarming</w:t>
      </w:r>
      <w:r w:rsidR="00614A29" w:rsidRPr="00614A29">
        <w:rPr>
          <w:rFonts w:ascii="Times New Roman" w:hAnsi="Times New Roman" w:cs="Times New Roman"/>
          <w:sz w:val="28"/>
          <w:szCs w:val="28"/>
        </w:rPr>
        <w:t xml:space="preserve"> trend.</w:t>
      </w:r>
      <w:r w:rsidR="004F196C">
        <w:rPr>
          <w:rFonts w:ascii="Times New Roman" w:hAnsi="Times New Roman" w:cs="Times New Roman"/>
          <w:sz w:val="28"/>
          <w:szCs w:val="28"/>
        </w:rPr>
        <w:t xml:space="preserve">  </w:t>
      </w:r>
      <w:r w:rsidR="00172D61">
        <w:rPr>
          <w:rFonts w:ascii="Times New Roman" w:hAnsi="Times New Roman" w:cs="Times New Roman"/>
          <w:sz w:val="28"/>
          <w:szCs w:val="28"/>
        </w:rPr>
        <w:t>Significantly, i</w:t>
      </w:r>
      <w:r w:rsidR="004F196C">
        <w:rPr>
          <w:rFonts w:ascii="Times New Roman" w:hAnsi="Times New Roman" w:cs="Times New Roman"/>
          <w:sz w:val="28"/>
          <w:szCs w:val="28"/>
        </w:rPr>
        <w:t xml:space="preserve">n at least two of these incidents, </w:t>
      </w:r>
      <w:r w:rsidR="00F11E57">
        <w:rPr>
          <w:rFonts w:ascii="Times New Roman" w:hAnsi="Times New Roman" w:cs="Times New Roman"/>
          <w:sz w:val="28"/>
          <w:szCs w:val="28"/>
        </w:rPr>
        <w:t xml:space="preserve">and possibly </w:t>
      </w:r>
      <w:r w:rsidR="00042481">
        <w:rPr>
          <w:rFonts w:ascii="Times New Roman" w:hAnsi="Times New Roman" w:cs="Times New Roman"/>
          <w:sz w:val="28"/>
          <w:szCs w:val="28"/>
        </w:rPr>
        <w:t>a</w:t>
      </w:r>
      <w:r w:rsidR="00F11E57">
        <w:rPr>
          <w:rFonts w:ascii="Times New Roman" w:hAnsi="Times New Roman" w:cs="Times New Roman"/>
          <w:sz w:val="28"/>
          <w:szCs w:val="28"/>
        </w:rPr>
        <w:t xml:space="preserve"> third,</w:t>
      </w:r>
      <w:r w:rsidR="00F11E57">
        <w:rPr>
          <w:rStyle w:val="FootnoteReference"/>
          <w:rFonts w:ascii="Times New Roman" w:hAnsi="Times New Roman" w:cs="Times New Roman"/>
          <w:sz w:val="28"/>
          <w:szCs w:val="28"/>
        </w:rPr>
        <w:footnoteReference w:id="21"/>
      </w:r>
      <w:r w:rsidR="00F11E57">
        <w:rPr>
          <w:rFonts w:ascii="Times New Roman" w:hAnsi="Times New Roman" w:cs="Times New Roman"/>
          <w:sz w:val="28"/>
          <w:szCs w:val="28"/>
        </w:rPr>
        <w:t xml:space="preserve"> the </w:t>
      </w:r>
      <w:r w:rsidR="004F196C">
        <w:rPr>
          <w:rFonts w:ascii="Times New Roman" w:hAnsi="Times New Roman" w:cs="Times New Roman"/>
          <w:sz w:val="28"/>
          <w:szCs w:val="28"/>
        </w:rPr>
        <w:t xml:space="preserve">assailants used personal information </w:t>
      </w:r>
      <w:r w:rsidR="00F11E57">
        <w:rPr>
          <w:rFonts w:ascii="Times New Roman" w:hAnsi="Times New Roman" w:cs="Times New Roman"/>
          <w:sz w:val="28"/>
          <w:szCs w:val="28"/>
        </w:rPr>
        <w:t xml:space="preserve">collected from the </w:t>
      </w:r>
      <w:r w:rsidR="001703B8">
        <w:rPr>
          <w:rFonts w:ascii="Times New Roman" w:hAnsi="Times New Roman" w:cs="Times New Roman"/>
          <w:sz w:val="28"/>
          <w:szCs w:val="28"/>
        </w:rPr>
        <w:t>I</w:t>
      </w:r>
      <w:r w:rsidR="00F11E57">
        <w:rPr>
          <w:rFonts w:ascii="Times New Roman" w:hAnsi="Times New Roman" w:cs="Times New Roman"/>
          <w:sz w:val="28"/>
          <w:szCs w:val="28"/>
        </w:rPr>
        <w:t>nternet to target judges.</w:t>
      </w:r>
      <w:r w:rsidR="00470BC4">
        <w:rPr>
          <w:rFonts w:ascii="Times New Roman" w:hAnsi="Times New Roman" w:cs="Times New Roman"/>
          <w:sz w:val="28"/>
          <w:szCs w:val="28"/>
        </w:rPr>
        <w:t xml:space="preserve">  In the most-recent incident, it is </w:t>
      </w:r>
      <w:r w:rsidR="00BD3FDC">
        <w:rPr>
          <w:rFonts w:ascii="Times New Roman" w:hAnsi="Times New Roman" w:cs="Times New Roman"/>
          <w:sz w:val="28"/>
          <w:szCs w:val="28"/>
        </w:rPr>
        <w:t>not yet known how Judge Wilkinson was targeted.</w:t>
      </w:r>
    </w:p>
    <w:p w14:paraId="4602D6DF" w14:textId="0898E642" w:rsidR="002A5A2C" w:rsidRPr="002460C4" w:rsidRDefault="00212687">
      <w:pPr>
        <w:rPr>
          <w:rFonts w:ascii="Times New Roman" w:hAnsi="Times New Roman" w:cs="Times New Roman"/>
          <w:b/>
          <w:bCs/>
          <w:sz w:val="28"/>
          <w:szCs w:val="28"/>
        </w:rPr>
      </w:pPr>
      <w:r>
        <w:rPr>
          <w:rFonts w:ascii="Times New Roman" w:hAnsi="Times New Roman" w:cs="Times New Roman"/>
          <w:b/>
          <w:bCs/>
          <w:sz w:val="28"/>
          <w:szCs w:val="28"/>
        </w:rPr>
        <w:t>I</w:t>
      </w:r>
      <w:r w:rsidR="00D7589D">
        <w:rPr>
          <w:rFonts w:ascii="Times New Roman" w:hAnsi="Times New Roman" w:cs="Times New Roman"/>
          <w:b/>
          <w:bCs/>
          <w:sz w:val="28"/>
          <w:szCs w:val="28"/>
        </w:rPr>
        <w:t>V</w:t>
      </w:r>
      <w:r>
        <w:rPr>
          <w:rFonts w:ascii="Times New Roman" w:hAnsi="Times New Roman" w:cs="Times New Roman"/>
          <w:b/>
          <w:bCs/>
          <w:sz w:val="28"/>
          <w:szCs w:val="28"/>
        </w:rPr>
        <w:t>.</w:t>
      </w:r>
      <w:r w:rsidR="00137B56">
        <w:rPr>
          <w:rFonts w:ascii="Times New Roman" w:hAnsi="Times New Roman" w:cs="Times New Roman"/>
          <w:b/>
          <w:bCs/>
          <w:sz w:val="28"/>
          <w:szCs w:val="28"/>
        </w:rPr>
        <w:tab/>
      </w:r>
      <w:r w:rsidR="002B629F">
        <w:rPr>
          <w:rFonts w:ascii="Times New Roman" w:hAnsi="Times New Roman" w:cs="Times New Roman"/>
          <w:b/>
          <w:bCs/>
          <w:sz w:val="28"/>
          <w:szCs w:val="28"/>
        </w:rPr>
        <w:t xml:space="preserve">Congress </w:t>
      </w:r>
      <w:r w:rsidR="00D7589D">
        <w:rPr>
          <w:rFonts w:ascii="Times New Roman" w:hAnsi="Times New Roman" w:cs="Times New Roman"/>
          <w:b/>
          <w:bCs/>
          <w:sz w:val="28"/>
          <w:szCs w:val="28"/>
        </w:rPr>
        <w:t xml:space="preserve">Takes Steps to Protect </w:t>
      </w:r>
      <w:r w:rsidR="002B629F">
        <w:rPr>
          <w:rFonts w:ascii="Times New Roman" w:hAnsi="Times New Roman" w:cs="Times New Roman"/>
          <w:b/>
          <w:bCs/>
          <w:sz w:val="28"/>
          <w:szCs w:val="28"/>
        </w:rPr>
        <w:t>Federal Judges</w:t>
      </w:r>
    </w:p>
    <w:p w14:paraId="2A4980B5" w14:textId="23FF626D" w:rsidR="009A44C6" w:rsidRDefault="00F76569">
      <w:pPr>
        <w:rPr>
          <w:rFonts w:ascii="Times New Roman" w:hAnsi="Times New Roman" w:cs="Times New Roman"/>
          <w:sz w:val="28"/>
          <w:szCs w:val="28"/>
        </w:rPr>
      </w:pPr>
      <w:r>
        <w:rPr>
          <w:rFonts w:ascii="Times New Roman" w:hAnsi="Times New Roman" w:cs="Times New Roman"/>
          <w:sz w:val="28"/>
          <w:szCs w:val="28"/>
        </w:rPr>
        <w:tab/>
        <w:t>On December 23, 2022, President Biden signed the Daniel Anderl Judicial Security and Privacy Act of 2022.</w:t>
      </w:r>
      <w:r w:rsidR="00C94E94">
        <w:rPr>
          <w:rStyle w:val="FootnoteReference"/>
          <w:rFonts w:ascii="Times New Roman" w:hAnsi="Times New Roman" w:cs="Times New Roman"/>
          <w:sz w:val="28"/>
          <w:szCs w:val="28"/>
        </w:rPr>
        <w:footnoteReference w:id="22"/>
      </w:r>
      <w:r w:rsidR="00F501D5">
        <w:rPr>
          <w:rFonts w:ascii="Times New Roman" w:hAnsi="Times New Roman" w:cs="Times New Roman"/>
          <w:sz w:val="28"/>
          <w:szCs w:val="28"/>
        </w:rPr>
        <w:t xml:space="preserve">  The Act</w:t>
      </w:r>
      <w:r w:rsidR="00361FDD">
        <w:rPr>
          <w:rFonts w:ascii="Times New Roman" w:hAnsi="Times New Roman" w:cs="Times New Roman"/>
          <w:sz w:val="28"/>
          <w:szCs w:val="28"/>
        </w:rPr>
        <w:t xml:space="preserve">, named after Judge Salas’ son, </w:t>
      </w:r>
      <w:r w:rsidR="00F501D5">
        <w:rPr>
          <w:rFonts w:ascii="Times New Roman" w:hAnsi="Times New Roman" w:cs="Times New Roman"/>
          <w:sz w:val="28"/>
          <w:szCs w:val="28"/>
        </w:rPr>
        <w:t xml:space="preserve">generally prohibits commercial data </w:t>
      </w:r>
      <w:r w:rsidR="00903195">
        <w:rPr>
          <w:rFonts w:ascii="Times New Roman" w:hAnsi="Times New Roman" w:cs="Times New Roman"/>
          <w:sz w:val="28"/>
          <w:szCs w:val="28"/>
        </w:rPr>
        <w:t>brokers</w:t>
      </w:r>
      <w:r w:rsidR="00F501D5">
        <w:rPr>
          <w:rFonts w:ascii="Times New Roman" w:hAnsi="Times New Roman" w:cs="Times New Roman"/>
          <w:sz w:val="28"/>
          <w:szCs w:val="28"/>
        </w:rPr>
        <w:t xml:space="preserve"> from knowingly selling, trading, licensing, transferring, or purchasing federal judges’ personal information.</w:t>
      </w:r>
      <w:r w:rsidR="00903195">
        <w:rPr>
          <w:rFonts w:ascii="Times New Roman" w:hAnsi="Times New Roman" w:cs="Times New Roman"/>
          <w:sz w:val="28"/>
          <w:szCs w:val="28"/>
        </w:rPr>
        <w:t xml:space="preserve">  </w:t>
      </w:r>
      <w:r w:rsidR="007B7F6A">
        <w:rPr>
          <w:rFonts w:ascii="Times New Roman" w:hAnsi="Times New Roman" w:cs="Times New Roman"/>
          <w:sz w:val="28"/>
          <w:szCs w:val="28"/>
        </w:rPr>
        <w:t xml:space="preserve">Upon receipt of a written request, other persons, businesses, and associations are prohibited from publicly posting or displaying on the </w:t>
      </w:r>
      <w:r w:rsidR="001703B8">
        <w:rPr>
          <w:rFonts w:ascii="Times New Roman" w:hAnsi="Times New Roman" w:cs="Times New Roman"/>
          <w:sz w:val="28"/>
          <w:szCs w:val="28"/>
        </w:rPr>
        <w:t>I</w:t>
      </w:r>
      <w:r w:rsidR="007B7F6A">
        <w:rPr>
          <w:rFonts w:ascii="Times New Roman" w:hAnsi="Times New Roman" w:cs="Times New Roman"/>
          <w:sz w:val="28"/>
          <w:szCs w:val="28"/>
        </w:rPr>
        <w:t xml:space="preserve">nternet such information.  </w:t>
      </w:r>
    </w:p>
    <w:p w14:paraId="166A2ABA" w14:textId="60DB76E5" w:rsidR="00CF04E0" w:rsidRDefault="009A44C6">
      <w:pPr>
        <w:rPr>
          <w:rFonts w:ascii="Times New Roman" w:hAnsi="Times New Roman" w:cs="Times New Roman"/>
          <w:sz w:val="28"/>
          <w:szCs w:val="28"/>
        </w:rPr>
      </w:pPr>
      <w:r>
        <w:rPr>
          <w:rFonts w:ascii="Times New Roman" w:hAnsi="Times New Roman" w:cs="Times New Roman"/>
          <w:sz w:val="28"/>
          <w:szCs w:val="28"/>
        </w:rPr>
        <w:lastRenderedPageBreak/>
        <w:tab/>
      </w:r>
      <w:r w:rsidR="00903195">
        <w:rPr>
          <w:rFonts w:ascii="Times New Roman" w:hAnsi="Times New Roman" w:cs="Times New Roman"/>
          <w:sz w:val="28"/>
          <w:szCs w:val="28"/>
        </w:rPr>
        <w:t>The Act also prohibits federal government agencies</w:t>
      </w:r>
      <w:r w:rsidR="00BF39E7">
        <w:rPr>
          <w:rFonts w:ascii="Times New Roman" w:hAnsi="Times New Roman" w:cs="Times New Roman"/>
          <w:sz w:val="28"/>
          <w:szCs w:val="28"/>
        </w:rPr>
        <w:t xml:space="preserve"> </w:t>
      </w:r>
      <w:r w:rsidR="00F103A0">
        <w:rPr>
          <w:rFonts w:ascii="Times New Roman" w:hAnsi="Times New Roman" w:cs="Times New Roman"/>
          <w:sz w:val="28"/>
          <w:szCs w:val="28"/>
        </w:rPr>
        <w:t xml:space="preserve">from </w:t>
      </w:r>
      <w:r w:rsidR="00903195">
        <w:rPr>
          <w:rFonts w:ascii="Times New Roman" w:hAnsi="Times New Roman" w:cs="Times New Roman"/>
          <w:sz w:val="28"/>
          <w:szCs w:val="28"/>
        </w:rPr>
        <w:t xml:space="preserve">publicly posting or displaying a judge’s personal information, and it allows </w:t>
      </w:r>
      <w:r w:rsidR="00090244">
        <w:rPr>
          <w:rFonts w:ascii="Times New Roman" w:hAnsi="Times New Roman" w:cs="Times New Roman"/>
          <w:sz w:val="28"/>
          <w:szCs w:val="28"/>
        </w:rPr>
        <w:t xml:space="preserve">federal </w:t>
      </w:r>
      <w:r w:rsidR="00903195">
        <w:rPr>
          <w:rFonts w:ascii="Times New Roman" w:hAnsi="Times New Roman" w:cs="Times New Roman"/>
          <w:sz w:val="28"/>
          <w:szCs w:val="28"/>
        </w:rPr>
        <w:t xml:space="preserve">judges to request the removal of such information if it is already publicly available. </w:t>
      </w:r>
      <w:r w:rsidR="00F501D5">
        <w:rPr>
          <w:rFonts w:ascii="Times New Roman" w:hAnsi="Times New Roman" w:cs="Times New Roman"/>
          <w:sz w:val="28"/>
          <w:szCs w:val="28"/>
        </w:rPr>
        <w:t xml:space="preserve"> </w:t>
      </w:r>
      <w:r w:rsidR="00F11E57">
        <w:rPr>
          <w:rFonts w:ascii="Times New Roman" w:hAnsi="Times New Roman" w:cs="Times New Roman"/>
          <w:sz w:val="28"/>
          <w:szCs w:val="28"/>
        </w:rPr>
        <w:t xml:space="preserve">Covered </w:t>
      </w:r>
      <w:r w:rsidR="00903195">
        <w:rPr>
          <w:rFonts w:ascii="Times New Roman" w:hAnsi="Times New Roman" w:cs="Times New Roman"/>
          <w:sz w:val="28"/>
          <w:szCs w:val="28"/>
        </w:rPr>
        <w:t>information in</w:t>
      </w:r>
      <w:r w:rsidR="00F501D5">
        <w:rPr>
          <w:rFonts w:ascii="Times New Roman" w:hAnsi="Times New Roman" w:cs="Times New Roman"/>
          <w:sz w:val="28"/>
          <w:szCs w:val="28"/>
        </w:rPr>
        <w:t xml:space="preserve">cludes, among other things, a judge’s home address, home or mobile telephone number, personal email address, </w:t>
      </w:r>
      <w:r w:rsidR="00903195">
        <w:rPr>
          <w:rFonts w:ascii="Times New Roman" w:hAnsi="Times New Roman" w:cs="Times New Roman"/>
          <w:sz w:val="28"/>
          <w:szCs w:val="28"/>
        </w:rPr>
        <w:t xml:space="preserve">social security number and driver license number, bank account and credit card information, </w:t>
      </w:r>
      <w:r w:rsidR="00F501D5">
        <w:rPr>
          <w:rFonts w:ascii="Times New Roman" w:hAnsi="Times New Roman" w:cs="Times New Roman"/>
          <w:sz w:val="28"/>
          <w:szCs w:val="28"/>
        </w:rPr>
        <w:t>license plate number</w:t>
      </w:r>
      <w:r w:rsidR="00903195">
        <w:rPr>
          <w:rFonts w:ascii="Times New Roman" w:hAnsi="Times New Roman" w:cs="Times New Roman"/>
          <w:sz w:val="28"/>
          <w:szCs w:val="28"/>
        </w:rPr>
        <w:t>, date of birth, and identifying information for children under the age of eighteen</w:t>
      </w:r>
      <w:r w:rsidR="00F501D5">
        <w:rPr>
          <w:rFonts w:ascii="Times New Roman" w:hAnsi="Times New Roman" w:cs="Times New Roman"/>
          <w:sz w:val="28"/>
          <w:szCs w:val="28"/>
        </w:rPr>
        <w:t>.</w:t>
      </w:r>
    </w:p>
    <w:p w14:paraId="787FDA7B" w14:textId="6F0F6D80" w:rsidR="00E40472" w:rsidRDefault="00CF04E0">
      <w:pPr>
        <w:rPr>
          <w:rFonts w:ascii="Times New Roman" w:hAnsi="Times New Roman" w:cs="Times New Roman"/>
          <w:sz w:val="28"/>
          <w:szCs w:val="28"/>
        </w:rPr>
      </w:pPr>
      <w:r>
        <w:rPr>
          <w:rFonts w:ascii="Times New Roman" w:hAnsi="Times New Roman" w:cs="Times New Roman"/>
          <w:sz w:val="28"/>
          <w:szCs w:val="28"/>
        </w:rPr>
        <w:tab/>
        <w:t xml:space="preserve">The Act includes several </w:t>
      </w:r>
      <w:r w:rsidR="00137B56">
        <w:rPr>
          <w:rFonts w:ascii="Times New Roman" w:hAnsi="Times New Roman" w:cs="Times New Roman"/>
          <w:sz w:val="28"/>
          <w:szCs w:val="28"/>
        </w:rPr>
        <w:t xml:space="preserve">important </w:t>
      </w:r>
      <w:r>
        <w:rPr>
          <w:rFonts w:ascii="Times New Roman" w:hAnsi="Times New Roman" w:cs="Times New Roman"/>
          <w:sz w:val="28"/>
          <w:szCs w:val="28"/>
        </w:rPr>
        <w:t xml:space="preserve">exceptions.  </w:t>
      </w:r>
      <w:r w:rsidR="0024596F">
        <w:rPr>
          <w:rFonts w:ascii="Times New Roman" w:hAnsi="Times New Roman" w:cs="Times New Roman"/>
          <w:sz w:val="28"/>
          <w:szCs w:val="28"/>
        </w:rPr>
        <w:t xml:space="preserve">For example, the Act’s restrictions </w:t>
      </w:r>
      <w:r w:rsidR="00947B4A">
        <w:rPr>
          <w:rFonts w:ascii="Times New Roman" w:hAnsi="Times New Roman" w:cs="Times New Roman"/>
          <w:sz w:val="28"/>
          <w:szCs w:val="28"/>
        </w:rPr>
        <w:t xml:space="preserve">on </w:t>
      </w:r>
      <w:r w:rsidR="005A5E6F">
        <w:rPr>
          <w:rFonts w:ascii="Times New Roman" w:hAnsi="Times New Roman" w:cs="Times New Roman"/>
          <w:sz w:val="28"/>
          <w:szCs w:val="28"/>
        </w:rPr>
        <w:t xml:space="preserve">publicly posting or displaying information on the </w:t>
      </w:r>
      <w:r w:rsidR="001703B8">
        <w:rPr>
          <w:rFonts w:ascii="Times New Roman" w:hAnsi="Times New Roman" w:cs="Times New Roman"/>
          <w:sz w:val="28"/>
          <w:szCs w:val="28"/>
        </w:rPr>
        <w:t>I</w:t>
      </w:r>
      <w:r w:rsidR="005A5E6F">
        <w:rPr>
          <w:rFonts w:ascii="Times New Roman" w:hAnsi="Times New Roman" w:cs="Times New Roman"/>
          <w:sz w:val="28"/>
          <w:szCs w:val="28"/>
        </w:rPr>
        <w:t xml:space="preserve">nternet </w:t>
      </w:r>
      <w:r w:rsidR="0024596F">
        <w:rPr>
          <w:rFonts w:ascii="Times New Roman" w:hAnsi="Times New Roman" w:cs="Times New Roman"/>
          <w:sz w:val="28"/>
          <w:szCs w:val="28"/>
        </w:rPr>
        <w:t>do not apply “if the information is relevant to and displayed as part of a news story, commentary, editorial, or other speech on a matter of public concern.”</w:t>
      </w:r>
      <w:r w:rsidR="005A5E6F">
        <w:rPr>
          <w:rFonts w:ascii="Times New Roman" w:hAnsi="Times New Roman" w:cs="Times New Roman"/>
          <w:sz w:val="28"/>
          <w:szCs w:val="28"/>
        </w:rPr>
        <w:t xml:space="preserve">  Nor do the restrictions apply to information lawfully received from a federal government source.</w:t>
      </w:r>
    </w:p>
    <w:p w14:paraId="1BC5079E" w14:textId="33EB7B28" w:rsidR="00601FFD" w:rsidRDefault="00E40472">
      <w:pPr>
        <w:rPr>
          <w:rFonts w:ascii="Times New Roman" w:hAnsi="Times New Roman" w:cs="Times New Roman"/>
          <w:sz w:val="28"/>
          <w:szCs w:val="28"/>
        </w:rPr>
      </w:pPr>
      <w:r>
        <w:rPr>
          <w:rFonts w:ascii="Times New Roman" w:hAnsi="Times New Roman" w:cs="Times New Roman"/>
          <w:sz w:val="28"/>
          <w:szCs w:val="28"/>
        </w:rPr>
        <w:tab/>
      </w:r>
      <w:r w:rsidR="00F501D5">
        <w:rPr>
          <w:rFonts w:ascii="Times New Roman" w:hAnsi="Times New Roman" w:cs="Times New Roman"/>
          <w:sz w:val="28"/>
          <w:szCs w:val="28"/>
        </w:rPr>
        <w:t>The</w:t>
      </w:r>
      <w:r>
        <w:rPr>
          <w:rFonts w:ascii="Times New Roman" w:hAnsi="Times New Roman" w:cs="Times New Roman"/>
          <w:sz w:val="28"/>
          <w:szCs w:val="28"/>
        </w:rPr>
        <w:t xml:space="preserve"> Act’s</w:t>
      </w:r>
      <w:r w:rsidR="00F501D5">
        <w:rPr>
          <w:rFonts w:ascii="Times New Roman" w:hAnsi="Times New Roman" w:cs="Times New Roman"/>
          <w:sz w:val="28"/>
          <w:szCs w:val="28"/>
        </w:rPr>
        <w:t xml:space="preserve"> protections </w:t>
      </w:r>
      <w:r w:rsidR="0024596F">
        <w:rPr>
          <w:rFonts w:ascii="Times New Roman" w:hAnsi="Times New Roman" w:cs="Times New Roman"/>
          <w:sz w:val="28"/>
          <w:szCs w:val="28"/>
        </w:rPr>
        <w:t xml:space="preserve">are limited to </w:t>
      </w:r>
      <w:r w:rsidR="00F501D5">
        <w:rPr>
          <w:rFonts w:ascii="Times New Roman" w:hAnsi="Times New Roman" w:cs="Times New Roman"/>
          <w:sz w:val="28"/>
          <w:szCs w:val="28"/>
        </w:rPr>
        <w:t>federal judges</w:t>
      </w:r>
      <w:r w:rsidR="00361FDD">
        <w:rPr>
          <w:rFonts w:ascii="Times New Roman" w:hAnsi="Times New Roman" w:cs="Times New Roman"/>
          <w:sz w:val="28"/>
          <w:szCs w:val="28"/>
        </w:rPr>
        <w:t xml:space="preserve"> (active, senior, recalled, and </w:t>
      </w:r>
      <w:r w:rsidR="002378E0">
        <w:rPr>
          <w:rFonts w:ascii="Times New Roman" w:hAnsi="Times New Roman" w:cs="Times New Roman"/>
          <w:sz w:val="28"/>
          <w:szCs w:val="28"/>
        </w:rPr>
        <w:t>retired)</w:t>
      </w:r>
      <w:r w:rsidR="00686077">
        <w:rPr>
          <w:rFonts w:ascii="Times New Roman" w:hAnsi="Times New Roman" w:cs="Times New Roman"/>
          <w:sz w:val="28"/>
          <w:szCs w:val="28"/>
        </w:rPr>
        <w:t xml:space="preserve">, </w:t>
      </w:r>
      <w:r w:rsidR="00361FDD">
        <w:rPr>
          <w:rFonts w:ascii="Times New Roman" w:hAnsi="Times New Roman" w:cs="Times New Roman"/>
          <w:sz w:val="28"/>
          <w:szCs w:val="28"/>
        </w:rPr>
        <w:t>their immediate family members</w:t>
      </w:r>
      <w:r w:rsidR="00686077">
        <w:rPr>
          <w:rFonts w:ascii="Times New Roman" w:hAnsi="Times New Roman" w:cs="Times New Roman"/>
          <w:sz w:val="28"/>
          <w:szCs w:val="28"/>
        </w:rPr>
        <w:t>, and any other individual living in a judge’s household</w:t>
      </w:r>
      <w:r w:rsidR="00361FDD">
        <w:rPr>
          <w:rFonts w:ascii="Times New Roman" w:hAnsi="Times New Roman" w:cs="Times New Roman"/>
          <w:sz w:val="28"/>
          <w:szCs w:val="28"/>
        </w:rPr>
        <w:t>.</w:t>
      </w:r>
      <w:r w:rsidR="00601FFD">
        <w:rPr>
          <w:rFonts w:ascii="Times New Roman" w:hAnsi="Times New Roman" w:cs="Times New Roman"/>
          <w:sz w:val="28"/>
          <w:szCs w:val="28"/>
        </w:rPr>
        <w:t xml:space="preserve">  </w:t>
      </w:r>
      <w:r w:rsidR="00F11E57">
        <w:rPr>
          <w:rFonts w:ascii="Times New Roman" w:hAnsi="Times New Roman" w:cs="Times New Roman"/>
          <w:sz w:val="28"/>
          <w:szCs w:val="28"/>
        </w:rPr>
        <w:t xml:space="preserve">The protections </w:t>
      </w:r>
      <w:r w:rsidR="00601FFD">
        <w:rPr>
          <w:rFonts w:ascii="Times New Roman" w:hAnsi="Times New Roman" w:cs="Times New Roman"/>
          <w:sz w:val="28"/>
          <w:szCs w:val="28"/>
        </w:rPr>
        <w:t xml:space="preserve">do not </w:t>
      </w:r>
      <w:r w:rsidR="00F562A6">
        <w:rPr>
          <w:rFonts w:ascii="Times New Roman" w:hAnsi="Times New Roman" w:cs="Times New Roman"/>
          <w:sz w:val="28"/>
          <w:szCs w:val="28"/>
        </w:rPr>
        <w:t>cover</w:t>
      </w:r>
      <w:r w:rsidR="00601FFD">
        <w:rPr>
          <w:rFonts w:ascii="Times New Roman" w:hAnsi="Times New Roman" w:cs="Times New Roman"/>
          <w:sz w:val="28"/>
          <w:szCs w:val="28"/>
        </w:rPr>
        <w:t xml:space="preserve"> state </w:t>
      </w:r>
      <w:r w:rsidR="002378E0">
        <w:rPr>
          <w:rFonts w:ascii="Times New Roman" w:hAnsi="Times New Roman" w:cs="Times New Roman"/>
          <w:sz w:val="28"/>
          <w:szCs w:val="28"/>
        </w:rPr>
        <w:t xml:space="preserve">or local </w:t>
      </w:r>
      <w:r w:rsidR="00601FFD">
        <w:rPr>
          <w:rFonts w:ascii="Times New Roman" w:hAnsi="Times New Roman" w:cs="Times New Roman"/>
          <w:sz w:val="28"/>
          <w:szCs w:val="28"/>
        </w:rPr>
        <w:t>court judges</w:t>
      </w:r>
      <w:r w:rsidR="00BF39E7">
        <w:rPr>
          <w:rFonts w:ascii="Times New Roman" w:hAnsi="Times New Roman" w:cs="Times New Roman"/>
          <w:sz w:val="28"/>
          <w:szCs w:val="28"/>
        </w:rPr>
        <w:t xml:space="preserve">, nor do they apply </w:t>
      </w:r>
      <w:r w:rsidR="00F103A0">
        <w:rPr>
          <w:rFonts w:ascii="Times New Roman" w:hAnsi="Times New Roman" w:cs="Times New Roman"/>
          <w:sz w:val="28"/>
          <w:szCs w:val="28"/>
        </w:rPr>
        <w:t>to state or local agencies.</w:t>
      </w:r>
    </w:p>
    <w:p w14:paraId="71462796" w14:textId="5E6D128B" w:rsidR="007A5521" w:rsidRDefault="00601FFD">
      <w:pPr>
        <w:rPr>
          <w:rFonts w:ascii="Times New Roman" w:hAnsi="Times New Roman" w:cs="Times New Roman"/>
          <w:sz w:val="28"/>
          <w:szCs w:val="28"/>
        </w:rPr>
      </w:pPr>
      <w:r>
        <w:rPr>
          <w:rFonts w:ascii="Times New Roman" w:hAnsi="Times New Roman" w:cs="Times New Roman"/>
          <w:sz w:val="28"/>
          <w:szCs w:val="28"/>
        </w:rPr>
        <w:tab/>
      </w:r>
      <w:r w:rsidR="00903195">
        <w:rPr>
          <w:rFonts w:ascii="Times New Roman" w:hAnsi="Times New Roman" w:cs="Times New Roman"/>
          <w:sz w:val="28"/>
          <w:szCs w:val="28"/>
        </w:rPr>
        <w:t>T</w:t>
      </w:r>
      <w:r w:rsidR="00361FDD">
        <w:rPr>
          <w:rFonts w:ascii="Times New Roman" w:hAnsi="Times New Roman" w:cs="Times New Roman"/>
          <w:sz w:val="28"/>
          <w:szCs w:val="28"/>
        </w:rPr>
        <w:t xml:space="preserve">he Act provides </w:t>
      </w:r>
      <w:r w:rsidR="00F11E57">
        <w:rPr>
          <w:rFonts w:ascii="Times New Roman" w:hAnsi="Times New Roman" w:cs="Times New Roman"/>
          <w:sz w:val="28"/>
          <w:szCs w:val="28"/>
        </w:rPr>
        <w:t xml:space="preserve">that judges may seek </w:t>
      </w:r>
      <w:r w:rsidR="00361FDD">
        <w:rPr>
          <w:rFonts w:ascii="Times New Roman" w:hAnsi="Times New Roman" w:cs="Times New Roman"/>
          <w:sz w:val="28"/>
          <w:szCs w:val="28"/>
        </w:rPr>
        <w:t xml:space="preserve">injunctive or declaratory relief for any violations of </w:t>
      </w:r>
      <w:r w:rsidR="00F103A0">
        <w:rPr>
          <w:rFonts w:ascii="Times New Roman" w:hAnsi="Times New Roman" w:cs="Times New Roman"/>
          <w:sz w:val="28"/>
          <w:szCs w:val="28"/>
        </w:rPr>
        <w:t>its</w:t>
      </w:r>
      <w:r w:rsidR="00F11E57">
        <w:rPr>
          <w:rFonts w:ascii="Times New Roman" w:hAnsi="Times New Roman" w:cs="Times New Roman"/>
          <w:sz w:val="28"/>
          <w:szCs w:val="28"/>
        </w:rPr>
        <w:t xml:space="preserve"> protections</w:t>
      </w:r>
      <w:r w:rsidR="00361FDD">
        <w:rPr>
          <w:rFonts w:ascii="Times New Roman" w:hAnsi="Times New Roman" w:cs="Times New Roman"/>
          <w:sz w:val="28"/>
          <w:szCs w:val="28"/>
        </w:rPr>
        <w:t xml:space="preserve">.  </w:t>
      </w:r>
      <w:r w:rsidR="00546BB8">
        <w:rPr>
          <w:rFonts w:ascii="Times New Roman" w:hAnsi="Times New Roman" w:cs="Times New Roman"/>
          <w:sz w:val="28"/>
          <w:szCs w:val="28"/>
        </w:rPr>
        <w:t xml:space="preserve">Where </w:t>
      </w:r>
      <w:r w:rsidR="00361FDD">
        <w:rPr>
          <w:rFonts w:ascii="Times New Roman" w:hAnsi="Times New Roman" w:cs="Times New Roman"/>
          <w:sz w:val="28"/>
          <w:szCs w:val="28"/>
        </w:rPr>
        <w:t>an order granting such relief</w:t>
      </w:r>
      <w:r w:rsidR="00546BB8">
        <w:rPr>
          <w:rFonts w:ascii="Times New Roman" w:hAnsi="Times New Roman" w:cs="Times New Roman"/>
          <w:sz w:val="28"/>
          <w:szCs w:val="28"/>
        </w:rPr>
        <w:t xml:space="preserve"> is </w:t>
      </w:r>
      <w:r w:rsidR="00F103A0">
        <w:rPr>
          <w:rFonts w:ascii="Times New Roman" w:hAnsi="Times New Roman" w:cs="Times New Roman"/>
          <w:sz w:val="28"/>
          <w:szCs w:val="28"/>
        </w:rPr>
        <w:t xml:space="preserve">subsequently </w:t>
      </w:r>
      <w:r w:rsidR="00546BB8">
        <w:rPr>
          <w:rFonts w:ascii="Times New Roman" w:hAnsi="Times New Roman" w:cs="Times New Roman"/>
          <w:sz w:val="28"/>
          <w:szCs w:val="28"/>
        </w:rPr>
        <w:t>violated</w:t>
      </w:r>
      <w:r w:rsidR="00361FDD">
        <w:rPr>
          <w:rFonts w:ascii="Times New Roman" w:hAnsi="Times New Roman" w:cs="Times New Roman"/>
          <w:sz w:val="28"/>
          <w:szCs w:val="28"/>
        </w:rPr>
        <w:t xml:space="preserve">, the Act </w:t>
      </w:r>
      <w:r w:rsidR="00546BB8">
        <w:rPr>
          <w:rFonts w:ascii="Times New Roman" w:hAnsi="Times New Roman" w:cs="Times New Roman"/>
          <w:sz w:val="28"/>
          <w:szCs w:val="28"/>
        </w:rPr>
        <w:t xml:space="preserve">further </w:t>
      </w:r>
      <w:r w:rsidR="00361FDD">
        <w:rPr>
          <w:rFonts w:ascii="Times New Roman" w:hAnsi="Times New Roman" w:cs="Times New Roman"/>
          <w:sz w:val="28"/>
          <w:szCs w:val="28"/>
        </w:rPr>
        <w:t>provides for fines</w:t>
      </w:r>
      <w:r w:rsidR="00546BB8">
        <w:rPr>
          <w:rFonts w:ascii="Times New Roman" w:hAnsi="Times New Roman" w:cs="Times New Roman"/>
          <w:sz w:val="28"/>
          <w:szCs w:val="28"/>
        </w:rPr>
        <w:t xml:space="preserve"> against </w:t>
      </w:r>
      <w:r w:rsidR="00686077">
        <w:rPr>
          <w:rFonts w:ascii="Times New Roman" w:hAnsi="Times New Roman" w:cs="Times New Roman"/>
          <w:sz w:val="28"/>
          <w:szCs w:val="28"/>
        </w:rPr>
        <w:t xml:space="preserve">federal </w:t>
      </w:r>
      <w:r w:rsidR="00546BB8">
        <w:rPr>
          <w:rFonts w:ascii="Times New Roman" w:hAnsi="Times New Roman" w:cs="Times New Roman"/>
          <w:sz w:val="28"/>
          <w:szCs w:val="28"/>
        </w:rPr>
        <w:t>government agencies and damages</w:t>
      </w:r>
      <w:r w:rsidR="00361FDD">
        <w:rPr>
          <w:rFonts w:ascii="Times New Roman" w:hAnsi="Times New Roman" w:cs="Times New Roman"/>
          <w:sz w:val="28"/>
          <w:szCs w:val="28"/>
        </w:rPr>
        <w:t xml:space="preserve"> against</w:t>
      </w:r>
      <w:r w:rsidR="00546BB8">
        <w:rPr>
          <w:rFonts w:ascii="Times New Roman" w:hAnsi="Times New Roman" w:cs="Times New Roman"/>
          <w:sz w:val="28"/>
          <w:szCs w:val="28"/>
        </w:rPr>
        <w:t xml:space="preserve"> other persons, businesses, or associations.</w:t>
      </w:r>
      <w:r w:rsidR="00686077">
        <w:rPr>
          <w:rFonts w:ascii="Times New Roman" w:hAnsi="Times New Roman" w:cs="Times New Roman"/>
          <w:sz w:val="28"/>
          <w:szCs w:val="28"/>
        </w:rPr>
        <w:t xml:space="preserve">  Finally, the Act authorizes the U</w:t>
      </w:r>
      <w:r w:rsidR="00F103A0">
        <w:rPr>
          <w:rFonts w:ascii="Times New Roman" w:hAnsi="Times New Roman" w:cs="Times New Roman"/>
          <w:sz w:val="28"/>
          <w:szCs w:val="28"/>
        </w:rPr>
        <w:t xml:space="preserve">nited States </w:t>
      </w:r>
      <w:r w:rsidR="00686077">
        <w:rPr>
          <w:rFonts w:ascii="Times New Roman" w:hAnsi="Times New Roman" w:cs="Times New Roman"/>
          <w:sz w:val="28"/>
          <w:szCs w:val="28"/>
        </w:rPr>
        <w:t xml:space="preserve">Attorney General to </w:t>
      </w:r>
      <w:r w:rsidR="00A77F78">
        <w:rPr>
          <w:rFonts w:ascii="Times New Roman" w:hAnsi="Times New Roman" w:cs="Times New Roman"/>
          <w:sz w:val="28"/>
          <w:szCs w:val="28"/>
        </w:rPr>
        <w:t>distri</w:t>
      </w:r>
      <w:r w:rsidR="00136F27">
        <w:rPr>
          <w:rFonts w:ascii="Times New Roman" w:hAnsi="Times New Roman" w:cs="Times New Roman"/>
          <w:sz w:val="28"/>
          <w:szCs w:val="28"/>
        </w:rPr>
        <w:t xml:space="preserve">bute </w:t>
      </w:r>
      <w:r w:rsidR="00686077">
        <w:rPr>
          <w:rFonts w:ascii="Times New Roman" w:hAnsi="Times New Roman" w:cs="Times New Roman"/>
          <w:sz w:val="28"/>
          <w:szCs w:val="28"/>
        </w:rPr>
        <w:t xml:space="preserve">grants to state or local governments to </w:t>
      </w:r>
      <w:r w:rsidR="00C32335">
        <w:rPr>
          <w:rFonts w:ascii="Times New Roman" w:hAnsi="Times New Roman" w:cs="Times New Roman"/>
          <w:sz w:val="28"/>
          <w:szCs w:val="28"/>
        </w:rPr>
        <w:t xml:space="preserve">redact or remove </w:t>
      </w:r>
      <w:r w:rsidR="00686077">
        <w:rPr>
          <w:rFonts w:ascii="Times New Roman" w:hAnsi="Times New Roman" w:cs="Times New Roman"/>
          <w:sz w:val="28"/>
          <w:szCs w:val="28"/>
        </w:rPr>
        <w:t xml:space="preserve">federal judges’ </w:t>
      </w:r>
      <w:r w:rsidR="00C32335">
        <w:rPr>
          <w:rFonts w:ascii="Times New Roman" w:hAnsi="Times New Roman" w:cs="Times New Roman"/>
          <w:sz w:val="28"/>
          <w:szCs w:val="28"/>
        </w:rPr>
        <w:t>personal information from public records in state agencies</w:t>
      </w:r>
      <w:r w:rsidR="00686077">
        <w:rPr>
          <w:rFonts w:ascii="Times New Roman" w:hAnsi="Times New Roman" w:cs="Times New Roman"/>
          <w:sz w:val="28"/>
          <w:szCs w:val="28"/>
        </w:rPr>
        <w:t>.</w:t>
      </w:r>
      <w:r w:rsidR="00E40472">
        <w:rPr>
          <w:rFonts w:ascii="Times New Roman" w:hAnsi="Times New Roman" w:cs="Times New Roman"/>
          <w:sz w:val="28"/>
          <w:szCs w:val="28"/>
        </w:rPr>
        <w:t xml:space="preserve">  </w:t>
      </w:r>
    </w:p>
    <w:p w14:paraId="196D5928" w14:textId="028AD5C9" w:rsidR="009A44C6" w:rsidRDefault="009A44C6">
      <w:pPr>
        <w:rPr>
          <w:rFonts w:ascii="Times New Roman" w:hAnsi="Times New Roman" w:cs="Times New Roman"/>
          <w:sz w:val="28"/>
          <w:szCs w:val="28"/>
        </w:rPr>
      </w:pPr>
      <w:r>
        <w:rPr>
          <w:rFonts w:ascii="Times New Roman" w:hAnsi="Times New Roman" w:cs="Times New Roman"/>
          <w:sz w:val="28"/>
          <w:szCs w:val="28"/>
        </w:rPr>
        <w:tab/>
      </w:r>
      <w:r w:rsidR="00CB4792">
        <w:rPr>
          <w:rFonts w:ascii="Times New Roman" w:hAnsi="Times New Roman" w:cs="Times New Roman"/>
          <w:sz w:val="28"/>
          <w:szCs w:val="28"/>
        </w:rPr>
        <w:t xml:space="preserve">Recognizing the threat to judges, Congress </w:t>
      </w:r>
      <w:r w:rsidR="00DA31AB">
        <w:rPr>
          <w:rFonts w:ascii="Times New Roman" w:hAnsi="Times New Roman" w:cs="Times New Roman"/>
          <w:sz w:val="28"/>
          <w:szCs w:val="28"/>
        </w:rPr>
        <w:t>al</w:t>
      </w:r>
      <w:r w:rsidR="00CB4792">
        <w:rPr>
          <w:rFonts w:ascii="Times New Roman" w:hAnsi="Times New Roman" w:cs="Times New Roman"/>
          <w:sz w:val="28"/>
          <w:szCs w:val="28"/>
        </w:rPr>
        <w:t xml:space="preserve">so </w:t>
      </w:r>
      <w:r w:rsidR="002A1D49">
        <w:rPr>
          <w:rFonts w:ascii="Times New Roman" w:hAnsi="Times New Roman" w:cs="Times New Roman"/>
          <w:sz w:val="28"/>
          <w:szCs w:val="28"/>
        </w:rPr>
        <w:t xml:space="preserve">has </w:t>
      </w:r>
      <w:r w:rsidR="00816C8A">
        <w:rPr>
          <w:rFonts w:ascii="Times New Roman" w:hAnsi="Times New Roman" w:cs="Times New Roman"/>
          <w:sz w:val="28"/>
          <w:szCs w:val="28"/>
        </w:rPr>
        <w:t xml:space="preserve">funded </w:t>
      </w:r>
      <w:r w:rsidR="00CB4792">
        <w:rPr>
          <w:rFonts w:ascii="Times New Roman" w:hAnsi="Times New Roman" w:cs="Times New Roman"/>
          <w:sz w:val="28"/>
          <w:szCs w:val="28"/>
        </w:rPr>
        <w:t xml:space="preserve">the Home Intrusion Detection System (HIDS) program.  </w:t>
      </w:r>
      <w:r w:rsidR="002A1D49">
        <w:rPr>
          <w:rFonts w:ascii="Times New Roman" w:hAnsi="Times New Roman" w:cs="Times New Roman"/>
          <w:sz w:val="28"/>
          <w:szCs w:val="28"/>
        </w:rPr>
        <w:t xml:space="preserve">The </w:t>
      </w:r>
      <w:r w:rsidR="00CB4792">
        <w:rPr>
          <w:rFonts w:ascii="Times New Roman" w:hAnsi="Times New Roman" w:cs="Times New Roman"/>
          <w:sz w:val="28"/>
          <w:szCs w:val="28"/>
        </w:rPr>
        <w:t xml:space="preserve">HIDS </w:t>
      </w:r>
      <w:r w:rsidR="002A1D49">
        <w:rPr>
          <w:rFonts w:ascii="Times New Roman" w:hAnsi="Times New Roman" w:cs="Times New Roman"/>
          <w:sz w:val="28"/>
          <w:szCs w:val="28"/>
        </w:rPr>
        <w:t xml:space="preserve">program </w:t>
      </w:r>
      <w:r w:rsidR="00CB4792">
        <w:rPr>
          <w:rFonts w:ascii="Times New Roman" w:hAnsi="Times New Roman" w:cs="Times New Roman"/>
          <w:sz w:val="28"/>
          <w:szCs w:val="28"/>
        </w:rPr>
        <w:t xml:space="preserve">provides for the installation, maintenance, and </w:t>
      </w:r>
      <w:r w:rsidR="002A1D49">
        <w:rPr>
          <w:rFonts w:ascii="Times New Roman" w:hAnsi="Times New Roman" w:cs="Times New Roman"/>
          <w:sz w:val="28"/>
          <w:szCs w:val="28"/>
        </w:rPr>
        <w:t>alarm monitoring of electronic security systems in the homes of federal judges.</w:t>
      </w:r>
      <w:r w:rsidR="002A1D49">
        <w:rPr>
          <w:rStyle w:val="FootnoteReference"/>
          <w:rFonts w:ascii="Times New Roman" w:hAnsi="Times New Roman" w:cs="Times New Roman"/>
          <w:sz w:val="28"/>
          <w:szCs w:val="28"/>
        </w:rPr>
        <w:footnoteReference w:id="23"/>
      </w:r>
      <w:r w:rsidR="002A1D49">
        <w:rPr>
          <w:rFonts w:ascii="Times New Roman" w:hAnsi="Times New Roman" w:cs="Times New Roman"/>
          <w:sz w:val="28"/>
          <w:szCs w:val="28"/>
        </w:rPr>
        <w:t xml:space="preserve">  </w:t>
      </w:r>
      <w:r w:rsidR="00816C8A">
        <w:rPr>
          <w:rFonts w:ascii="Times New Roman" w:hAnsi="Times New Roman" w:cs="Times New Roman"/>
          <w:sz w:val="28"/>
          <w:szCs w:val="28"/>
        </w:rPr>
        <w:t xml:space="preserve">From its creation in 2005 until 2021, </w:t>
      </w:r>
      <w:r w:rsidR="002A1D49">
        <w:rPr>
          <w:rFonts w:ascii="Times New Roman" w:hAnsi="Times New Roman" w:cs="Times New Roman"/>
          <w:sz w:val="28"/>
          <w:szCs w:val="28"/>
        </w:rPr>
        <w:t>the</w:t>
      </w:r>
      <w:r w:rsidR="00EC1210">
        <w:rPr>
          <w:rFonts w:ascii="Times New Roman" w:hAnsi="Times New Roman" w:cs="Times New Roman"/>
          <w:sz w:val="28"/>
          <w:szCs w:val="28"/>
        </w:rPr>
        <w:t xml:space="preserve"> HIDS</w:t>
      </w:r>
      <w:r w:rsidR="002A1D49">
        <w:rPr>
          <w:rFonts w:ascii="Times New Roman" w:hAnsi="Times New Roman" w:cs="Times New Roman"/>
          <w:sz w:val="28"/>
          <w:szCs w:val="28"/>
        </w:rPr>
        <w:t xml:space="preserve"> program was </w:t>
      </w:r>
      <w:r w:rsidR="00816C8A">
        <w:rPr>
          <w:rFonts w:ascii="Times New Roman" w:hAnsi="Times New Roman" w:cs="Times New Roman"/>
          <w:sz w:val="28"/>
          <w:szCs w:val="28"/>
        </w:rPr>
        <w:t xml:space="preserve">largely </w:t>
      </w:r>
      <w:r w:rsidR="00EC1210">
        <w:rPr>
          <w:rFonts w:ascii="Times New Roman" w:hAnsi="Times New Roman" w:cs="Times New Roman"/>
          <w:sz w:val="28"/>
          <w:szCs w:val="28"/>
        </w:rPr>
        <w:t>implemented by directly procuring security systems and services through national contracts with large alarm companies.</w:t>
      </w:r>
      <w:r w:rsidR="00EC1210">
        <w:rPr>
          <w:rStyle w:val="FootnoteReference"/>
          <w:rFonts w:ascii="Times New Roman" w:hAnsi="Times New Roman" w:cs="Times New Roman"/>
          <w:sz w:val="28"/>
          <w:szCs w:val="28"/>
        </w:rPr>
        <w:footnoteReference w:id="24"/>
      </w:r>
      <w:r w:rsidR="00EC1210">
        <w:rPr>
          <w:rFonts w:ascii="Times New Roman" w:hAnsi="Times New Roman" w:cs="Times New Roman"/>
          <w:sz w:val="28"/>
          <w:szCs w:val="28"/>
        </w:rPr>
        <w:t xml:space="preserve">  Since 2022, </w:t>
      </w:r>
      <w:r w:rsidR="00EC1210">
        <w:rPr>
          <w:rFonts w:ascii="Times New Roman" w:hAnsi="Times New Roman" w:cs="Times New Roman"/>
          <w:sz w:val="28"/>
          <w:szCs w:val="28"/>
        </w:rPr>
        <w:lastRenderedPageBreak/>
        <w:t>however, judges have enjoyed greater flexibility in system design, equipment, monitoring</w:t>
      </w:r>
      <w:r w:rsidR="00816C8A">
        <w:rPr>
          <w:rFonts w:ascii="Times New Roman" w:hAnsi="Times New Roman" w:cs="Times New Roman"/>
          <w:sz w:val="28"/>
          <w:szCs w:val="28"/>
        </w:rPr>
        <w:t>, and vendors</w:t>
      </w:r>
      <w:r w:rsidR="00EC1210">
        <w:rPr>
          <w:rFonts w:ascii="Times New Roman" w:hAnsi="Times New Roman" w:cs="Times New Roman"/>
          <w:sz w:val="28"/>
          <w:szCs w:val="28"/>
        </w:rPr>
        <w:t xml:space="preserve">.  Currently, federal judges </w:t>
      </w:r>
      <w:r w:rsidR="00C9441D">
        <w:rPr>
          <w:rFonts w:ascii="Times New Roman" w:hAnsi="Times New Roman" w:cs="Times New Roman"/>
          <w:sz w:val="28"/>
          <w:szCs w:val="28"/>
        </w:rPr>
        <w:t xml:space="preserve">are eligible for </w:t>
      </w:r>
      <w:r w:rsidR="00816C8A">
        <w:rPr>
          <w:rFonts w:ascii="Times New Roman" w:hAnsi="Times New Roman" w:cs="Times New Roman"/>
          <w:sz w:val="28"/>
          <w:szCs w:val="28"/>
        </w:rPr>
        <w:t xml:space="preserve">reimbursements of </w:t>
      </w:r>
      <w:r w:rsidR="00EC1210">
        <w:rPr>
          <w:rFonts w:ascii="Times New Roman" w:hAnsi="Times New Roman" w:cs="Times New Roman"/>
          <w:sz w:val="28"/>
          <w:szCs w:val="28"/>
        </w:rPr>
        <w:t>$2,500 for the initial installation of security system</w:t>
      </w:r>
      <w:r w:rsidR="00816C8A">
        <w:rPr>
          <w:rFonts w:ascii="Times New Roman" w:hAnsi="Times New Roman" w:cs="Times New Roman"/>
          <w:sz w:val="28"/>
          <w:szCs w:val="28"/>
        </w:rPr>
        <w:t xml:space="preserve"> </w:t>
      </w:r>
      <w:r w:rsidR="00EC1210">
        <w:rPr>
          <w:rFonts w:ascii="Times New Roman" w:hAnsi="Times New Roman" w:cs="Times New Roman"/>
          <w:sz w:val="28"/>
          <w:szCs w:val="28"/>
        </w:rPr>
        <w:t xml:space="preserve">and $800 </w:t>
      </w:r>
      <w:r w:rsidR="00816C8A">
        <w:rPr>
          <w:rFonts w:ascii="Times New Roman" w:hAnsi="Times New Roman" w:cs="Times New Roman"/>
          <w:sz w:val="28"/>
          <w:szCs w:val="28"/>
        </w:rPr>
        <w:t xml:space="preserve">in annual </w:t>
      </w:r>
      <w:r w:rsidR="00EC1210">
        <w:rPr>
          <w:rFonts w:ascii="Times New Roman" w:hAnsi="Times New Roman" w:cs="Times New Roman"/>
          <w:sz w:val="28"/>
          <w:szCs w:val="28"/>
        </w:rPr>
        <w:t>monitoring</w:t>
      </w:r>
      <w:r w:rsidR="00816C8A">
        <w:rPr>
          <w:rFonts w:ascii="Times New Roman" w:hAnsi="Times New Roman" w:cs="Times New Roman"/>
          <w:sz w:val="28"/>
          <w:szCs w:val="28"/>
        </w:rPr>
        <w:t xml:space="preserve"> costs</w:t>
      </w:r>
      <w:r w:rsidR="00EC1210">
        <w:rPr>
          <w:rFonts w:ascii="Times New Roman" w:hAnsi="Times New Roman" w:cs="Times New Roman"/>
          <w:sz w:val="28"/>
          <w:szCs w:val="28"/>
        </w:rPr>
        <w:t>.</w:t>
      </w:r>
      <w:r w:rsidR="00C9441D">
        <w:rPr>
          <w:rFonts w:ascii="Times New Roman" w:hAnsi="Times New Roman" w:cs="Times New Roman"/>
          <w:sz w:val="28"/>
          <w:szCs w:val="28"/>
        </w:rPr>
        <w:t xml:space="preserve">  </w:t>
      </w:r>
      <w:r w:rsidR="00EC1210">
        <w:rPr>
          <w:rFonts w:ascii="Times New Roman" w:hAnsi="Times New Roman" w:cs="Times New Roman"/>
          <w:sz w:val="28"/>
          <w:szCs w:val="28"/>
        </w:rPr>
        <w:t xml:space="preserve">   </w:t>
      </w:r>
      <w:r w:rsidR="002A1D49">
        <w:rPr>
          <w:rFonts w:ascii="Times New Roman" w:hAnsi="Times New Roman" w:cs="Times New Roman"/>
          <w:sz w:val="28"/>
          <w:szCs w:val="28"/>
        </w:rPr>
        <w:t xml:space="preserve">    </w:t>
      </w:r>
    </w:p>
    <w:p w14:paraId="3DE9CDB3" w14:textId="2C4984CE" w:rsidR="00E40472" w:rsidRPr="00FF102F" w:rsidRDefault="00212687">
      <w:pPr>
        <w:rPr>
          <w:rFonts w:ascii="Times New Roman" w:hAnsi="Times New Roman" w:cs="Times New Roman"/>
          <w:b/>
          <w:bCs/>
          <w:sz w:val="28"/>
          <w:szCs w:val="28"/>
        </w:rPr>
      </w:pPr>
      <w:r>
        <w:rPr>
          <w:rFonts w:ascii="Times New Roman" w:hAnsi="Times New Roman" w:cs="Times New Roman"/>
          <w:b/>
          <w:bCs/>
          <w:sz w:val="28"/>
          <w:szCs w:val="28"/>
        </w:rPr>
        <w:t>V.</w:t>
      </w:r>
      <w:r w:rsidR="00137B56">
        <w:rPr>
          <w:rFonts w:ascii="Times New Roman" w:hAnsi="Times New Roman" w:cs="Times New Roman"/>
          <w:b/>
          <w:bCs/>
          <w:sz w:val="28"/>
          <w:szCs w:val="28"/>
        </w:rPr>
        <w:tab/>
      </w:r>
      <w:r w:rsidR="00C32335">
        <w:rPr>
          <w:rFonts w:ascii="Times New Roman" w:hAnsi="Times New Roman" w:cs="Times New Roman"/>
          <w:b/>
          <w:bCs/>
          <w:sz w:val="28"/>
          <w:szCs w:val="28"/>
        </w:rPr>
        <w:t xml:space="preserve">States </w:t>
      </w:r>
      <w:r w:rsidR="00E40472" w:rsidRPr="00FF102F">
        <w:rPr>
          <w:rFonts w:ascii="Times New Roman" w:hAnsi="Times New Roman" w:cs="Times New Roman"/>
          <w:b/>
          <w:bCs/>
          <w:sz w:val="28"/>
          <w:szCs w:val="28"/>
        </w:rPr>
        <w:t>Protect Judges</w:t>
      </w:r>
      <w:r w:rsidR="00FA6525">
        <w:rPr>
          <w:rFonts w:ascii="Times New Roman" w:hAnsi="Times New Roman" w:cs="Times New Roman"/>
          <w:b/>
          <w:bCs/>
          <w:sz w:val="28"/>
          <w:szCs w:val="28"/>
        </w:rPr>
        <w:t>’ Information</w:t>
      </w:r>
    </w:p>
    <w:p w14:paraId="50A1D885" w14:textId="7E4D943A" w:rsidR="003D2910" w:rsidRDefault="00FF102F">
      <w:pPr>
        <w:rPr>
          <w:rFonts w:ascii="Times New Roman" w:hAnsi="Times New Roman" w:cs="Times New Roman"/>
          <w:sz w:val="28"/>
          <w:szCs w:val="28"/>
        </w:rPr>
      </w:pPr>
      <w:r>
        <w:rPr>
          <w:rFonts w:ascii="Times New Roman" w:hAnsi="Times New Roman" w:cs="Times New Roman"/>
          <w:sz w:val="28"/>
          <w:szCs w:val="28"/>
        </w:rPr>
        <w:tab/>
      </w:r>
      <w:r w:rsidR="00DA31AB">
        <w:rPr>
          <w:rFonts w:ascii="Times New Roman" w:hAnsi="Times New Roman" w:cs="Times New Roman"/>
          <w:sz w:val="28"/>
          <w:szCs w:val="28"/>
        </w:rPr>
        <w:t>A growing number of states, including Hawai</w:t>
      </w:r>
      <w:r w:rsidR="008C5C54">
        <w:rPr>
          <w:rFonts w:ascii="Times New Roman" w:hAnsi="Times New Roman" w:cs="Times New Roman"/>
          <w:sz w:val="28"/>
          <w:szCs w:val="28"/>
          <w:lang w:val="haw-US"/>
        </w:rPr>
        <w:t>ʻ</w:t>
      </w:r>
      <w:r w:rsidR="00DA31AB">
        <w:rPr>
          <w:rFonts w:ascii="Times New Roman" w:hAnsi="Times New Roman" w:cs="Times New Roman"/>
          <w:sz w:val="28"/>
          <w:szCs w:val="28"/>
        </w:rPr>
        <w:t>i, recently proposed laws to protect judges’ information.  Currently, t</w:t>
      </w:r>
      <w:r w:rsidR="00EF5F30">
        <w:rPr>
          <w:rFonts w:ascii="Times New Roman" w:hAnsi="Times New Roman" w:cs="Times New Roman"/>
          <w:sz w:val="28"/>
          <w:szCs w:val="28"/>
        </w:rPr>
        <w:t xml:space="preserve">en states have laws that specifically protect </w:t>
      </w:r>
      <w:r w:rsidR="008B6119">
        <w:rPr>
          <w:rFonts w:ascii="Times New Roman" w:hAnsi="Times New Roman" w:cs="Times New Roman"/>
          <w:sz w:val="28"/>
          <w:szCs w:val="28"/>
        </w:rPr>
        <w:t xml:space="preserve">judges’ </w:t>
      </w:r>
      <w:r w:rsidR="00EF5F30">
        <w:rPr>
          <w:rFonts w:ascii="Times New Roman" w:hAnsi="Times New Roman" w:cs="Times New Roman"/>
          <w:sz w:val="28"/>
          <w:szCs w:val="28"/>
        </w:rPr>
        <w:t xml:space="preserve">personal information.  Another twenty-one states have protection laws that </w:t>
      </w:r>
      <w:r w:rsidR="00947B4A">
        <w:rPr>
          <w:rFonts w:ascii="Times New Roman" w:hAnsi="Times New Roman" w:cs="Times New Roman"/>
          <w:sz w:val="28"/>
          <w:szCs w:val="28"/>
        </w:rPr>
        <w:t xml:space="preserve">may </w:t>
      </w:r>
      <w:r w:rsidR="00DA31AB">
        <w:rPr>
          <w:rFonts w:ascii="Times New Roman" w:hAnsi="Times New Roman" w:cs="Times New Roman"/>
          <w:sz w:val="28"/>
          <w:szCs w:val="28"/>
        </w:rPr>
        <w:t>cover</w:t>
      </w:r>
      <w:r w:rsidR="00EF5F30">
        <w:rPr>
          <w:rFonts w:ascii="Times New Roman" w:hAnsi="Times New Roman" w:cs="Times New Roman"/>
          <w:sz w:val="28"/>
          <w:szCs w:val="28"/>
        </w:rPr>
        <w:t xml:space="preserve"> judges but are not specific to the judiciary.  </w:t>
      </w:r>
      <w:r w:rsidR="00136F27">
        <w:rPr>
          <w:rFonts w:ascii="Times New Roman" w:hAnsi="Times New Roman" w:cs="Times New Roman"/>
          <w:sz w:val="28"/>
          <w:szCs w:val="28"/>
        </w:rPr>
        <w:t>Th</w:t>
      </w:r>
      <w:r w:rsidR="006873EF">
        <w:rPr>
          <w:rFonts w:ascii="Times New Roman" w:hAnsi="Times New Roman" w:cs="Times New Roman"/>
          <w:sz w:val="28"/>
          <w:szCs w:val="28"/>
        </w:rPr>
        <w:t xml:space="preserve">e </w:t>
      </w:r>
      <w:r w:rsidR="00A46FA1">
        <w:rPr>
          <w:rFonts w:ascii="Times New Roman" w:hAnsi="Times New Roman" w:cs="Times New Roman"/>
          <w:sz w:val="28"/>
          <w:szCs w:val="28"/>
        </w:rPr>
        <w:t>laws specifically protecting judges</w:t>
      </w:r>
      <w:r w:rsidR="008B6119">
        <w:rPr>
          <w:rFonts w:ascii="Times New Roman" w:hAnsi="Times New Roman" w:cs="Times New Roman"/>
          <w:sz w:val="28"/>
          <w:szCs w:val="28"/>
        </w:rPr>
        <w:t>’ information</w:t>
      </w:r>
      <w:r w:rsidR="00A46FA1">
        <w:rPr>
          <w:rFonts w:ascii="Times New Roman" w:hAnsi="Times New Roman" w:cs="Times New Roman"/>
          <w:sz w:val="28"/>
          <w:szCs w:val="28"/>
        </w:rPr>
        <w:t xml:space="preserve"> in </w:t>
      </w:r>
      <w:r w:rsidR="00136F27">
        <w:rPr>
          <w:rFonts w:ascii="Times New Roman" w:hAnsi="Times New Roman" w:cs="Times New Roman"/>
          <w:sz w:val="28"/>
          <w:szCs w:val="28"/>
        </w:rPr>
        <w:t>Delaware, Illinois,</w:t>
      </w:r>
      <w:r w:rsidR="005D24CE">
        <w:rPr>
          <w:rFonts w:ascii="Times New Roman" w:hAnsi="Times New Roman" w:cs="Times New Roman"/>
          <w:sz w:val="28"/>
          <w:szCs w:val="28"/>
        </w:rPr>
        <w:t xml:space="preserve"> New Jersey, </w:t>
      </w:r>
      <w:r w:rsidR="00136F27">
        <w:rPr>
          <w:rFonts w:ascii="Times New Roman" w:hAnsi="Times New Roman" w:cs="Times New Roman"/>
          <w:sz w:val="28"/>
          <w:szCs w:val="28"/>
        </w:rPr>
        <w:t>and West Virginia are particularly noteworthy.</w:t>
      </w:r>
      <w:r w:rsidR="001008AD">
        <w:rPr>
          <w:rFonts w:ascii="Times New Roman" w:hAnsi="Times New Roman" w:cs="Times New Roman"/>
          <w:sz w:val="28"/>
          <w:szCs w:val="28"/>
        </w:rPr>
        <w:t xml:space="preserve"> </w:t>
      </w:r>
      <w:r w:rsidR="00686077">
        <w:rPr>
          <w:rFonts w:ascii="Times New Roman" w:hAnsi="Times New Roman" w:cs="Times New Roman"/>
          <w:sz w:val="28"/>
          <w:szCs w:val="28"/>
        </w:rPr>
        <w:t xml:space="preserve">  </w:t>
      </w:r>
    </w:p>
    <w:p w14:paraId="37845F20" w14:textId="5F3B4E5B" w:rsidR="003F78EC" w:rsidRDefault="00511134">
      <w:pPr>
        <w:rPr>
          <w:rFonts w:ascii="Times New Roman" w:hAnsi="Times New Roman" w:cs="Times New Roman"/>
          <w:sz w:val="28"/>
          <w:szCs w:val="28"/>
        </w:rPr>
      </w:pPr>
      <w:r>
        <w:rPr>
          <w:rFonts w:ascii="Times New Roman" w:hAnsi="Times New Roman" w:cs="Times New Roman"/>
          <w:sz w:val="28"/>
          <w:szCs w:val="28"/>
        </w:rPr>
        <w:tab/>
      </w:r>
      <w:r w:rsidR="00212687">
        <w:rPr>
          <w:rFonts w:ascii="Times New Roman" w:hAnsi="Times New Roman" w:cs="Times New Roman"/>
          <w:sz w:val="28"/>
          <w:szCs w:val="28"/>
        </w:rPr>
        <w:t>Delaware law provides that</w:t>
      </w:r>
      <w:r w:rsidR="0035492D">
        <w:rPr>
          <w:rFonts w:ascii="Times New Roman" w:hAnsi="Times New Roman" w:cs="Times New Roman"/>
          <w:sz w:val="28"/>
          <w:szCs w:val="28"/>
        </w:rPr>
        <w:t>, upon receipt of a judge’s written request, government agencies and other persons, businesses, and associations are prohibited from publicly posting or displaying certain personal information</w:t>
      </w:r>
      <w:r w:rsidR="00372389">
        <w:rPr>
          <w:rFonts w:ascii="Times New Roman" w:hAnsi="Times New Roman" w:cs="Times New Roman"/>
          <w:sz w:val="28"/>
          <w:szCs w:val="28"/>
        </w:rPr>
        <w:t xml:space="preserve"> of judges</w:t>
      </w:r>
      <w:r w:rsidR="0035492D">
        <w:rPr>
          <w:rFonts w:ascii="Times New Roman" w:hAnsi="Times New Roman" w:cs="Times New Roman"/>
          <w:sz w:val="28"/>
          <w:szCs w:val="28"/>
        </w:rPr>
        <w:t>.</w:t>
      </w:r>
      <w:r w:rsidR="0035492D">
        <w:rPr>
          <w:rStyle w:val="FootnoteReference"/>
          <w:rFonts w:ascii="Times New Roman" w:hAnsi="Times New Roman" w:cs="Times New Roman"/>
          <w:sz w:val="28"/>
          <w:szCs w:val="28"/>
        </w:rPr>
        <w:footnoteReference w:id="25"/>
      </w:r>
      <w:r w:rsidR="0035492D">
        <w:rPr>
          <w:rFonts w:ascii="Times New Roman" w:hAnsi="Times New Roman" w:cs="Times New Roman"/>
          <w:sz w:val="28"/>
          <w:szCs w:val="28"/>
        </w:rPr>
        <w:t xml:space="preserve">  </w:t>
      </w:r>
      <w:r w:rsidR="003F78EC">
        <w:rPr>
          <w:rFonts w:ascii="Times New Roman" w:hAnsi="Times New Roman" w:cs="Times New Roman"/>
          <w:sz w:val="28"/>
          <w:szCs w:val="28"/>
        </w:rPr>
        <w:t xml:space="preserve">Protected </w:t>
      </w:r>
      <w:r w:rsidR="0035492D">
        <w:rPr>
          <w:rFonts w:ascii="Times New Roman" w:hAnsi="Times New Roman" w:cs="Times New Roman"/>
          <w:sz w:val="28"/>
          <w:szCs w:val="28"/>
        </w:rPr>
        <w:t>information includes a judge’s home address, home and mobile telephone numbers, personal email address, social security number, tax identification number, bank account numbers, credit card numbers, birth or marital records, property tax records, and the identity of any children under the age of eighteen.</w:t>
      </w:r>
      <w:r w:rsidR="00166140">
        <w:rPr>
          <w:rStyle w:val="FootnoteReference"/>
          <w:rFonts w:ascii="Times New Roman" w:hAnsi="Times New Roman" w:cs="Times New Roman"/>
          <w:sz w:val="28"/>
          <w:szCs w:val="28"/>
        </w:rPr>
        <w:footnoteReference w:id="26"/>
      </w:r>
      <w:r w:rsidR="0035492D">
        <w:rPr>
          <w:rFonts w:ascii="Times New Roman" w:hAnsi="Times New Roman" w:cs="Times New Roman"/>
          <w:sz w:val="28"/>
          <w:szCs w:val="28"/>
        </w:rPr>
        <w:t xml:space="preserve">  </w:t>
      </w:r>
    </w:p>
    <w:p w14:paraId="304B53D0" w14:textId="779272A0" w:rsidR="00511134" w:rsidRDefault="003F78EC">
      <w:pPr>
        <w:rPr>
          <w:rFonts w:ascii="Times New Roman" w:hAnsi="Times New Roman" w:cs="Times New Roman"/>
          <w:sz w:val="28"/>
          <w:szCs w:val="28"/>
        </w:rPr>
      </w:pPr>
      <w:r>
        <w:rPr>
          <w:rFonts w:ascii="Times New Roman" w:hAnsi="Times New Roman" w:cs="Times New Roman"/>
          <w:sz w:val="28"/>
          <w:szCs w:val="28"/>
        </w:rPr>
        <w:tab/>
      </w:r>
      <w:r w:rsidR="0035492D">
        <w:rPr>
          <w:rFonts w:ascii="Times New Roman" w:hAnsi="Times New Roman" w:cs="Times New Roman"/>
          <w:sz w:val="28"/>
          <w:szCs w:val="28"/>
        </w:rPr>
        <w:t xml:space="preserve">Upon receiving a judge’s written request, </w:t>
      </w:r>
      <w:r w:rsidR="00372389">
        <w:rPr>
          <w:rFonts w:ascii="Times New Roman" w:hAnsi="Times New Roman" w:cs="Times New Roman"/>
          <w:sz w:val="28"/>
          <w:szCs w:val="28"/>
        </w:rPr>
        <w:t xml:space="preserve">any </w:t>
      </w:r>
      <w:r w:rsidR="008B6119">
        <w:rPr>
          <w:rFonts w:ascii="Times New Roman" w:hAnsi="Times New Roman" w:cs="Times New Roman"/>
          <w:sz w:val="28"/>
          <w:szCs w:val="28"/>
        </w:rPr>
        <w:t xml:space="preserve">government agency, person, business, or association must remove </w:t>
      </w:r>
      <w:r w:rsidR="00372389">
        <w:rPr>
          <w:rFonts w:ascii="Times New Roman" w:hAnsi="Times New Roman" w:cs="Times New Roman"/>
          <w:sz w:val="28"/>
          <w:szCs w:val="28"/>
        </w:rPr>
        <w:t xml:space="preserve">covered </w:t>
      </w:r>
      <w:r w:rsidR="0035492D">
        <w:rPr>
          <w:rFonts w:ascii="Times New Roman" w:hAnsi="Times New Roman" w:cs="Times New Roman"/>
          <w:sz w:val="28"/>
          <w:szCs w:val="28"/>
        </w:rPr>
        <w:t>information within seventy-two hours.</w:t>
      </w:r>
      <w:r w:rsidR="00166140">
        <w:rPr>
          <w:rStyle w:val="FootnoteReference"/>
          <w:rFonts w:ascii="Times New Roman" w:hAnsi="Times New Roman" w:cs="Times New Roman"/>
          <w:sz w:val="28"/>
          <w:szCs w:val="28"/>
        </w:rPr>
        <w:footnoteReference w:id="27"/>
      </w:r>
      <w:r w:rsidR="00372389">
        <w:rPr>
          <w:rFonts w:ascii="Times New Roman" w:hAnsi="Times New Roman" w:cs="Times New Roman"/>
          <w:sz w:val="28"/>
          <w:szCs w:val="28"/>
        </w:rPr>
        <w:t xml:space="preserve">  For violations of these restrictions by non-government entities, judges or their family members may seek injunctive </w:t>
      </w:r>
      <w:r w:rsidR="006873EF">
        <w:rPr>
          <w:rFonts w:ascii="Times New Roman" w:hAnsi="Times New Roman" w:cs="Times New Roman"/>
          <w:sz w:val="28"/>
          <w:szCs w:val="28"/>
        </w:rPr>
        <w:t xml:space="preserve">and </w:t>
      </w:r>
      <w:r w:rsidR="00372389">
        <w:rPr>
          <w:rFonts w:ascii="Times New Roman" w:hAnsi="Times New Roman" w:cs="Times New Roman"/>
          <w:sz w:val="28"/>
          <w:szCs w:val="28"/>
        </w:rPr>
        <w:t>declaratory relief, in addition to damages.</w:t>
      </w:r>
      <w:r w:rsidR="00166140">
        <w:rPr>
          <w:rStyle w:val="FootnoteReference"/>
          <w:rFonts w:ascii="Times New Roman" w:hAnsi="Times New Roman" w:cs="Times New Roman"/>
          <w:sz w:val="28"/>
          <w:szCs w:val="28"/>
        </w:rPr>
        <w:footnoteReference w:id="28"/>
      </w:r>
      <w:r w:rsidR="00372389">
        <w:rPr>
          <w:rFonts w:ascii="Times New Roman" w:hAnsi="Times New Roman" w:cs="Times New Roman"/>
          <w:sz w:val="28"/>
          <w:szCs w:val="28"/>
        </w:rPr>
        <w:t xml:space="preserve">  Delaware law further provides that publicly posting or displaying a judge’s personal information may result in criminal penalties.</w:t>
      </w:r>
      <w:r w:rsidR="00166140">
        <w:rPr>
          <w:rStyle w:val="FootnoteReference"/>
          <w:rFonts w:ascii="Times New Roman" w:hAnsi="Times New Roman" w:cs="Times New Roman"/>
          <w:sz w:val="28"/>
          <w:szCs w:val="28"/>
        </w:rPr>
        <w:footnoteReference w:id="29"/>
      </w:r>
      <w:r w:rsidR="00372389">
        <w:rPr>
          <w:rFonts w:ascii="Times New Roman" w:hAnsi="Times New Roman" w:cs="Times New Roman"/>
          <w:sz w:val="28"/>
          <w:szCs w:val="28"/>
        </w:rPr>
        <w:t xml:space="preserve">  </w:t>
      </w:r>
      <w:r>
        <w:rPr>
          <w:rFonts w:ascii="Times New Roman" w:hAnsi="Times New Roman" w:cs="Times New Roman"/>
          <w:sz w:val="28"/>
          <w:szCs w:val="28"/>
        </w:rPr>
        <w:t xml:space="preserve">While </w:t>
      </w:r>
      <w:r w:rsidR="00372389">
        <w:rPr>
          <w:rFonts w:ascii="Times New Roman" w:hAnsi="Times New Roman" w:cs="Times New Roman"/>
          <w:sz w:val="28"/>
          <w:szCs w:val="28"/>
        </w:rPr>
        <w:t>Delaware’s protections apply to active, formerly active, and retired state</w:t>
      </w:r>
      <w:r>
        <w:rPr>
          <w:rFonts w:ascii="Times New Roman" w:hAnsi="Times New Roman" w:cs="Times New Roman"/>
          <w:sz w:val="28"/>
          <w:szCs w:val="28"/>
        </w:rPr>
        <w:t xml:space="preserve"> court</w:t>
      </w:r>
      <w:r w:rsidR="00372389">
        <w:rPr>
          <w:rFonts w:ascii="Times New Roman" w:hAnsi="Times New Roman" w:cs="Times New Roman"/>
          <w:sz w:val="28"/>
          <w:szCs w:val="28"/>
        </w:rPr>
        <w:t xml:space="preserve"> judges, they do not apply to federal judges.   </w:t>
      </w:r>
      <w:r w:rsidR="0035492D">
        <w:rPr>
          <w:rFonts w:ascii="Times New Roman" w:hAnsi="Times New Roman" w:cs="Times New Roman"/>
          <w:sz w:val="28"/>
          <w:szCs w:val="28"/>
        </w:rPr>
        <w:t xml:space="preserve">    </w:t>
      </w:r>
    </w:p>
    <w:p w14:paraId="35DE2BF9" w14:textId="33EE078C" w:rsidR="00FA6525" w:rsidRDefault="001008AD">
      <w:pPr>
        <w:rPr>
          <w:rFonts w:ascii="Times New Roman" w:hAnsi="Times New Roman" w:cs="Times New Roman"/>
          <w:sz w:val="28"/>
          <w:szCs w:val="28"/>
        </w:rPr>
      </w:pPr>
      <w:r>
        <w:rPr>
          <w:rFonts w:ascii="Times New Roman" w:hAnsi="Times New Roman" w:cs="Times New Roman"/>
          <w:sz w:val="28"/>
          <w:szCs w:val="28"/>
        </w:rPr>
        <w:tab/>
      </w:r>
      <w:r w:rsidR="00E7112A">
        <w:rPr>
          <w:rFonts w:ascii="Times New Roman" w:hAnsi="Times New Roman" w:cs="Times New Roman"/>
          <w:sz w:val="28"/>
          <w:szCs w:val="28"/>
        </w:rPr>
        <w:t>Illinois</w:t>
      </w:r>
      <w:r w:rsidR="00372389">
        <w:rPr>
          <w:rFonts w:ascii="Times New Roman" w:hAnsi="Times New Roman" w:cs="Times New Roman"/>
          <w:sz w:val="28"/>
          <w:szCs w:val="28"/>
        </w:rPr>
        <w:t xml:space="preserve">’ </w:t>
      </w:r>
      <w:r w:rsidR="003F78EC">
        <w:rPr>
          <w:rFonts w:ascii="Times New Roman" w:hAnsi="Times New Roman" w:cs="Times New Roman"/>
          <w:sz w:val="28"/>
          <w:szCs w:val="28"/>
        </w:rPr>
        <w:t xml:space="preserve">statutory </w:t>
      </w:r>
      <w:r w:rsidR="00372389">
        <w:rPr>
          <w:rFonts w:ascii="Times New Roman" w:hAnsi="Times New Roman" w:cs="Times New Roman"/>
          <w:sz w:val="28"/>
          <w:szCs w:val="28"/>
        </w:rPr>
        <w:t xml:space="preserve">scheme </w:t>
      </w:r>
      <w:r w:rsidR="006873EF">
        <w:rPr>
          <w:rFonts w:ascii="Times New Roman" w:hAnsi="Times New Roman" w:cs="Times New Roman"/>
          <w:sz w:val="28"/>
          <w:szCs w:val="28"/>
        </w:rPr>
        <w:t xml:space="preserve">resembles </w:t>
      </w:r>
      <w:r w:rsidR="00372389">
        <w:rPr>
          <w:rFonts w:ascii="Times New Roman" w:hAnsi="Times New Roman" w:cs="Times New Roman"/>
          <w:sz w:val="28"/>
          <w:szCs w:val="28"/>
        </w:rPr>
        <w:t>Delaware</w:t>
      </w:r>
      <w:r w:rsidR="003F78EC">
        <w:rPr>
          <w:rFonts w:ascii="Times New Roman" w:hAnsi="Times New Roman" w:cs="Times New Roman"/>
          <w:sz w:val="28"/>
          <w:szCs w:val="28"/>
        </w:rPr>
        <w:t>’</w:t>
      </w:r>
      <w:r w:rsidR="00372389">
        <w:rPr>
          <w:rFonts w:ascii="Times New Roman" w:hAnsi="Times New Roman" w:cs="Times New Roman"/>
          <w:sz w:val="28"/>
          <w:szCs w:val="28"/>
        </w:rPr>
        <w:t xml:space="preserve">s, </w:t>
      </w:r>
      <w:r w:rsidR="00C439F1">
        <w:rPr>
          <w:rFonts w:ascii="Times New Roman" w:hAnsi="Times New Roman" w:cs="Times New Roman"/>
          <w:sz w:val="28"/>
          <w:szCs w:val="28"/>
        </w:rPr>
        <w:t xml:space="preserve">but </w:t>
      </w:r>
      <w:r w:rsidR="006873EF">
        <w:rPr>
          <w:rFonts w:ascii="Times New Roman" w:hAnsi="Times New Roman" w:cs="Times New Roman"/>
          <w:sz w:val="28"/>
          <w:szCs w:val="28"/>
        </w:rPr>
        <w:t xml:space="preserve">it </w:t>
      </w:r>
      <w:r w:rsidR="00795070">
        <w:rPr>
          <w:rFonts w:ascii="Times New Roman" w:hAnsi="Times New Roman" w:cs="Times New Roman"/>
          <w:sz w:val="28"/>
          <w:szCs w:val="28"/>
        </w:rPr>
        <w:t xml:space="preserve">provides </w:t>
      </w:r>
      <w:r w:rsidR="00B21EB5">
        <w:rPr>
          <w:rFonts w:ascii="Times New Roman" w:hAnsi="Times New Roman" w:cs="Times New Roman"/>
          <w:sz w:val="28"/>
          <w:szCs w:val="28"/>
        </w:rPr>
        <w:t xml:space="preserve">greater protections </w:t>
      </w:r>
      <w:r w:rsidR="006873EF">
        <w:rPr>
          <w:rFonts w:ascii="Times New Roman" w:hAnsi="Times New Roman" w:cs="Times New Roman"/>
          <w:sz w:val="28"/>
          <w:szCs w:val="28"/>
        </w:rPr>
        <w:t xml:space="preserve">in some </w:t>
      </w:r>
      <w:r w:rsidR="00B21EB5">
        <w:rPr>
          <w:rFonts w:ascii="Times New Roman" w:hAnsi="Times New Roman" w:cs="Times New Roman"/>
          <w:sz w:val="28"/>
          <w:szCs w:val="28"/>
        </w:rPr>
        <w:t xml:space="preserve">important </w:t>
      </w:r>
      <w:r w:rsidR="006873EF">
        <w:rPr>
          <w:rFonts w:ascii="Times New Roman" w:hAnsi="Times New Roman" w:cs="Times New Roman"/>
          <w:sz w:val="28"/>
          <w:szCs w:val="28"/>
        </w:rPr>
        <w:t>ways</w:t>
      </w:r>
      <w:r w:rsidR="00372389">
        <w:rPr>
          <w:rFonts w:ascii="Times New Roman" w:hAnsi="Times New Roman" w:cs="Times New Roman"/>
          <w:sz w:val="28"/>
          <w:szCs w:val="28"/>
        </w:rPr>
        <w:t>.</w:t>
      </w:r>
      <w:r w:rsidR="003F78EC">
        <w:rPr>
          <w:rStyle w:val="FootnoteReference"/>
          <w:rFonts w:ascii="Times New Roman" w:hAnsi="Times New Roman" w:cs="Times New Roman"/>
          <w:sz w:val="28"/>
          <w:szCs w:val="28"/>
        </w:rPr>
        <w:footnoteReference w:id="30"/>
      </w:r>
      <w:r w:rsidR="003F78EC">
        <w:rPr>
          <w:rFonts w:ascii="Times New Roman" w:hAnsi="Times New Roman" w:cs="Times New Roman"/>
          <w:sz w:val="28"/>
          <w:szCs w:val="28"/>
        </w:rPr>
        <w:t xml:space="preserve"> </w:t>
      </w:r>
      <w:r w:rsidR="00372389">
        <w:rPr>
          <w:rFonts w:ascii="Times New Roman" w:hAnsi="Times New Roman" w:cs="Times New Roman"/>
          <w:sz w:val="28"/>
          <w:szCs w:val="28"/>
        </w:rPr>
        <w:t xml:space="preserve"> </w:t>
      </w:r>
      <w:r w:rsidR="006873EF">
        <w:rPr>
          <w:rFonts w:ascii="Times New Roman" w:hAnsi="Times New Roman" w:cs="Times New Roman"/>
          <w:sz w:val="28"/>
          <w:szCs w:val="28"/>
        </w:rPr>
        <w:t>For example, w</w:t>
      </w:r>
      <w:r w:rsidR="00136F27">
        <w:rPr>
          <w:rFonts w:ascii="Times New Roman" w:hAnsi="Times New Roman" w:cs="Times New Roman"/>
          <w:sz w:val="28"/>
          <w:szCs w:val="28"/>
        </w:rPr>
        <w:t xml:space="preserve">hile Delaware does not enumerate any remedies for violations by government agencies, </w:t>
      </w:r>
      <w:r w:rsidR="003F78EC">
        <w:rPr>
          <w:rFonts w:ascii="Times New Roman" w:hAnsi="Times New Roman" w:cs="Times New Roman"/>
          <w:sz w:val="28"/>
          <w:szCs w:val="28"/>
        </w:rPr>
        <w:t xml:space="preserve">Illinois law </w:t>
      </w:r>
      <w:r w:rsidR="00136F27">
        <w:rPr>
          <w:rFonts w:ascii="Times New Roman" w:hAnsi="Times New Roman" w:cs="Times New Roman"/>
          <w:sz w:val="28"/>
          <w:szCs w:val="28"/>
        </w:rPr>
        <w:lastRenderedPageBreak/>
        <w:t xml:space="preserve">explicitly states </w:t>
      </w:r>
      <w:r w:rsidR="003F78EC">
        <w:rPr>
          <w:rFonts w:ascii="Times New Roman" w:hAnsi="Times New Roman" w:cs="Times New Roman"/>
          <w:sz w:val="28"/>
          <w:szCs w:val="28"/>
        </w:rPr>
        <w:t xml:space="preserve">that a judge may also seek injunctive </w:t>
      </w:r>
      <w:r w:rsidR="006873EF">
        <w:rPr>
          <w:rFonts w:ascii="Times New Roman" w:hAnsi="Times New Roman" w:cs="Times New Roman"/>
          <w:sz w:val="28"/>
          <w:szCs w:val="28"/>
        </w:rPr>
        <w:t xml:space="preserve">and </w:t>
      </w:r>
      <w:r w:rsidR="003F78EC">
        <w:rPr>
          <w:rFonts w:ascii="Times New Roman" w:hAnsi="Times New Roman" w:cs="Times New Roman"/>
          <w:sz w:val="28"/>
          <w:szCs w:val="28"/>
        </w:rPr>
        <w:t>declaratory relief against government agencies.</w:t>
      </w:r>
      <w:r w:rsidR="006572EC">
        <w:rPr>
          <w:rStyle w:val="FootnoteReference"/>
          <w:rFonts w:ascii="Times New Roman" w:hAnsi="Times New Roman" w:cs="Times New Roman"/>
          <w:sz w:val="28"/>
          <w:szCs w:val="28"/>
        </w:rPr>
        <w:footnoteReference w:id="31"/>
      </w:r>
      <w:r w:rsidR="006873EF">
        <w:rPr>
          <w:rFonts w:ascii="Times New Roman" w:hAnsi="Times New Roman" w:cs="Times New Roman"/>
          <w:sz w:val="28"/>
          <w:szCs w:val="28"/>
        </w:rPr>
        <w:t xml:space="preserve">  In addition, </w:t>
      </w:r>
      <w:r w:rsidR="00511134">
        <w:rPr>
          <w:rFonts w:ascii="Times New Roman" w:hAnsi="Times New Roman" w:cs="Times New Roman"/>
          <w:sz w:val="28"/>
          <w:szCs w:val="28"/>
        </w:rPr>
        <w:t>Illinois</w:t>
      </w:r>
      <w:r w:rsidR="00FA6525">
        <w:rPr>
          <w:rFonts w:ascii="Times New Roman" w:hAnsi="Times New Roman" w:cs="Times New Roman"/>
          <w:sz w:val="28"/>
          <w:szCs w:val="28"/>
        </w:rPr>
        <w:t xml:space="preserve"> </w:t>
      </w:r>
      <w:r w:rsidR="00136F27">
        <w:rPr>
          <w:rFonts w:ascii="Times New Roman" w:hAnsi="Times New Roman" w:cs="Times New Roman"/>
          <w:sz w:val="28"/>
          <w:szCs w:val="28"/>
        </w:rPr>
        <w:t xml:space="preserve">law </w:t>
      </w:r>
      <w:r w:rsidR="00FA6525">
        <w:rPr>
          <w:rFonts w:ascii="Times New Roman" w:hAnsi="Times New Roman" w:cs="Times New Roman"/>
          <w:sz w:val="28"/>
          <w:szCs w:val="28"/>
        </w:rPr>
        <w:t>ma</w:t>
      </w:r>
      <w:r w:rsidR="00136F27">
        <w:rPr>
          <w:rFonts w:ascii="Times New Roman" w:hAnsi="Times New Roman" w:cs="Times New Roman"/>
          <w:sz w:val="28"/>
          <w:szCs w:val="28"/>
        </w:rPr>
        <w:t>kes</w:t>
      </w:r>
      <w:r w:rsidR="00FA6525">
        <w:rPr>
          <w:rFonts w:ascii="Times New Roman" w:hAnsi="Times New Roman" w:cs="Times New Roman"/>
          <w:sz w:val="28"/>
          <w:szCs w:val="28"/>
        </w:rPr>
        <w:t xml:space="preserve"> it a </w:t>
      </w:r>
      <w:r w:rsidR="00511134">
        <w:rPr>
          <w:rFonts w:ascii="Times New Roman" w:hAnsi="Times New Roman" w:cs="Times New Roman"/>
          <w:sz w:val="28"/>
          <w:szCs w:val="28"/>
        </w:rPr>
        <w:t xml:space="preserve">felony to post publicly on the </w:t>
      </w:r>
      <w:r w:rsidR="001703B8">
        <w:rPr>
          <w:rFonts w:ascii="Times New Roman" w:hAnsi="Times New Roman" w:cs="Times New Roman"/>
          <w:sz w:val="28"/>
          <w:szCs w:val="28"/>
        </w:rPr>
        <w:t>I</w:t>
      </w:r>
      <w:r w:rsidR="00511134">
        <w:rPr>
          <w:rFonts w:ascii="Times New Roman" w:hAnsi="Times New Roman" w:cs="Times New Roman"/>
          <w:sz w:val="28"/>
          <w:szCs w:val="28"/>
        </w:rPr>
        <w:t>nternet a judge’s personal information when doing so poses an imminent and serious threat to the health and safety of the judge or the judge’s family, and the conduct causes bodily injury or death.</w:t>
      </w:r>
      <w:r w:rsidR="006572EC">
        <w:rPr>
          <w:rStyle w:val="FootnoteReference"/>
          <w:rFonts w:ascii="Times New Roman" w:hAnsi="Times New Roman" w:cs="Times New Roman"/>
          <w:sz w:val="28"/>
          <w:szCs w:val="28"/>
        </w:rPr>
        <w:footnoteReference w:id="32"/>
      </w:r>
      <w:r w:rsidR="00FA6525">
        <w:rPr>
          <w:rFonts w:ascii="Times New Roman" w:hAnsi="Times New Roman" w:cs="Times New Roman"/>
          <w:sz w:val="28"/>
          <w:szCs w:val="28"/>
        </w:rPr>
        <w:t xml:space="preserve">  Finally, Illinois </w:t>
      </w:r>
      <w:r w:rsidR="00C439F1">
        <w:rPr>
          <w:rFonts w:ascii="Times New Roman" w:hAnsi="Times New Roman" w:cs="Times New Roman"/>
          <w:sz w:val="28"/>
          <w:szCs w:val="28"/>
        </w:rPr>
        <w:t xml:space="preserve">law </w:t>
      </w:r>
      <w:r w:rsidR="00FA6525">
        <w:rPr>
          <w:rFonts w:ascii="Times New Roman" w:hAnsi="Times New Roman" w:cs="Times New Roman"/>
          <w:sz w:val="28"/>
          <w:szCs w:val="28"/>
        </w:rPr>
        <w:t xml:space="preserve">extends its </w:t>
      </w:r>
      <w:r w:rsidR="00511134">
        <w:rPr>
          <w:rFonts w:ascii="Times New Roman" w:hAnsi="Times New Roman" w:cs="Times New Roman"/>
          <w:sz w:val="28"/>
          <w:szCs w:val="28"/>
        </w:rPr>
        <w:t xml:space="preserve">protections </w:t>
      </w:r>
      <w:r w:rsidR="00FA6525">
        <w:rPr>
          <w:rFonts w:ascii="Times New Roman" w:hAnsi="Times New Roman" w:cs="Times New Roman"/>
          <w:sz w:val="28"/>
          <w:szCs w:val="28"/>
        </w:rPr>
        <w:t xml:space="preserve">to </w:t>
      </w:r>
      <w:r w:rsidR="00511134">
        <w:rPr>
          <w:rFonts w:ascii="Times New Roman" w:hAnsi="Times New Roman" w:cs="Times New Roman"/>
          <w:sz w:val="28"/>
          <w:szCs w:val="28"/>
        </w:rPr>
        <w:t>both federal and state judges.</w:t>
      </w:r>
      <w:r w:rsidR="006572EC">
        <w:rPr>
          <w:rStyle w:val="FootnoteReference"/>
          <w:rFonts w:ascii="Times New Roman" w:hAnsi="Times New Roman" w:cs="Times New Roman"/>
          <w:sz w:val="28"/>
          <w:szCs w:val="28"/>
        </w:rPr>
        <w:footnoteReference w:id="33"/>
      </w:r>
    </w:p>
    <w:p w14:paraId="5E535392" w14:textId="0E0D543F" w:rsidR="005D24CE" w:rsidRDefault="005D24CE">
      <w:pPr>
        <w:rPr>
          <w:rFonts w:ascii="Times New Roman" w:hAnsi="Times New Roman" w:cs="Times New Roman"/>
          <w:sz w:val="28"/>
          <w:szCs w:val="28"/>
        </w:rPr>
      </w:pPr>
      <w:r>
        <w:rPr>
          <w:rFonts w:ascii="Times New Roman" w:hAnsi="Times New Roman" w:cs="Times New Roman"/>
          <w:sz w:val="28"/>
          <w:szCs w:val="28"/>
        </w:rPr>
        <w:tab/>
        <w:t xml:space="preserve">New Jersey established an Office of Information Privacy </w:t>
      </w:r>
      <w:r w:rsidR="008B6119">
        <w:rPr>
          <w:rFonts w:ascii="Times New Roman" w:hAnsi="Times New Roman" w:cs="Times New Roman"/>
          <w:sz w:val="28"/>
          <w:szCs w:val="28"/>
        </w:rPr>
        <w:t xml:space="preserve">(OIP) </w:t>
      </w:r>
      <w:r>
        <w:rPr>
          <w:rFonts w:ascii="Times New Roman" w:hAnsi="Times New Roman" w:cs="Times New Roman"/>
          <w:sz w:val="28"/>
          <w:szCs w:val="28"/>
        </w:rPr>
        <w:t xml:space="preserve">through which covered persons may request the redaction or nondisclosure </w:t>
      </w:r>
      <w:r w:rsidR="00C40EBD">
        <w:rPr>
          <w:rFonts w:ascii="Times New Roman" w:hAnsi="Times New Roman" w:cs="Times New Roman"/>
          <w:sz w:val="28"/>
          <w:szCs w:val="28"/>
        </w:rPr>
        <w:t xml:space="preserve">of </w:t>
      </w:r>
      <w:r>
        <w:rPr>
          <w:rFonts w:ascii="Times New Roman" w:hAnsi="Times New Roman" w:cs="Times New Roman"/>
          <w:sz w:val="28"/>
          <w:szCs w:val="28"/>
        </w:rPr>
        <w:t>their home address.</w:t>
      </w:r>
      <w:r w:rsidR="00C40EBD">
        <w:rPr>
          <w:rStyle w:val="FootnoteReference"/>
          <w:rFonts w:ascii="Times New Roman" w:hAnsi="Times New Roman" w:cs="Times New Roman"/>
          <w:sz w:val="28"/>
          <w:szCs w:val="28"/>
        </w:rPr>
        <w:footnoteReference w:id="34"/>
      </w:r>
      <w:r w:rsidR="00C40EBD">
        <w:rPr>
          <w:rFonts w:ascii="Times New Roman" w:hAnsi="Times New Roman" w:cs="Times New Roman"/>
          <w:sz w:val="28"/>
          <w:szCs w:val="28"/>
        </w:rPr>
        <w:t xml:space="preserve">  A public agency must redact or cease to disclose the home address of a covered person no later than thirty days after </w:t>
      </w:r>
      <w:r w:rsidR="0041459F">
        <w:rPr>
          <w:rFonts w:ascii="Times New Roman" w:hAnsi="Times New Roman" w:cs="Times New Roman"/>
          <w:sz w:val="28"/>
          <w:szCs w:val="28"/>
        </w:rPr>
        <w:t>a</w:t>
      </w:r>
      <w:r w:rsidR="00C40EBD">
        <w:rPr>
          <w:rFonts w:ascii="Times New Roman" w:hAnsi="Times New Roman" w:cs="Times New Roman"/>
          <w:sz w:val="28"/>
          <w:szCs w:val="28"/>
        </w:rPr>
        <w:t xml:space="preserve"> request is approved.</w:t>
      </w:r>
      <w:r w:rsidR="008F3850">
        <w:rPr>
          <w:rStyle w:val="FootnoteReference"/>
          <w:rFonts w:ascii="Times New Roman" w:hAnsi="Times New Roman" w:cs="Times New Roman"/>
          <w:sz w:val="28"/>
          <w:szCs w:val="28"/>
        </w:rPr>
        <w:footnoteReference w:id="35"/>
      </w:r>
      <w:r w:rsidR="00C40EBD">
        <w:rPr>
          <w:rFonts w:ascii="Times New Roman" w:hAnsi="Times New Roman" w:cs="Times New Roman"/>
          <w:sz w:val="28"/>
          <w:szCs w:val="28"/>
        </w:rPr>
        <w:t xml:space="preserve">  Exceptions apply for some disclosures of voter registration files, </w:t>
      </w:r>
      <w:r w:rsidR="008347EF">
        <w:rPr>
          <w:rFonts w:ascii="Times New Roman" w:hAnsi="Times New Roman" w:cs="Times New Roman"/>
          <w:sz w:val="28"/>
          <w:szCs w:val="28"/>
        </w:rPr>
        <w:t>documents affecting the title to real property, tax information, and other documents.</w:t>
      </w:r>
      <w:r w:rsidR="008F3850">
        <w:rPr>
          <w:rStyle w:val="FootnoteReference"/>
          <w:rFonts w:ascii="Times New Roman" w:hAnsi="Times New Roman" w:cs="Times New Roman"/>
          <w:sz w:val="28"/>
          <w:szCs w:val="28"/>
        </w:rPr>
        <w:footnoteReference w:id="36"/>
      </w:r>
      <w:r w:rsidR="008347EF">
        <w:rPr>
          <w:rFonts w:ascii="Times New Roman" w:hAnsi="Times New Roman" w:cs="Times New Roman"/>
          <w:sz w:val="28"/>
          <w:szCs w:val="28"/>
        </w:rPr>
        <w:t xml:space="preserve">  </w:t>
      </w:r>
      <w:r w:rsidR="002304D7">
        <w:rPr>
          <w:rFonts w:ascii="Times New Roman" w:hAnsi="Times New Roman" w:cs="Times New Roman"/>
          <w:sz w:val="28"/>
          <w:szCs w:val="28"/>
        </w:rPr>
        <w:t>In addition to public agencies, c</w:t>
      </w:r>
      <w:r w:rsidR="008347EF">
        <w:rPr>
          <w:rFonts w:ascii="Times New Roman" w:hAnsi="Times New Roman" w:cs="Times New Roman"/>
          <w:sz w:val="28"/>
          <w:szCs w:val="28"/>
        </w:rPr>
        <w:t xml:space="preserve">overed persons </w:t>
      </w:r>
      <w:r w:rsidR="00732DC8">
        <w:rPr>
          <w:rFonts w:ascii="Times New Roman" w:hAnsi="Times New Roman" w:cs="Times New Roman"/>
          <w:sz w:val="28"/>
          <w:szCs w:val="28"/>
        </w:rPr>
        <w:t>can also notify any person, business, or association not to disclose or otherwise make available that person’s home address or unpublished home telephone number.</w:t>
      </w:r>
      <w:r w:rsidR="00A52F8E">
        <w:rPr>
          <w:rStyle w:val="FootnoteReference"/>
          <w:rFonts w:ascii="Times New Roman" w:hAnsi="Times New Roman" w:cs="Times New Roman"/>
          <w:sz w:val="28"/>
          <w:szCs w:val="28"/>
        </w:rPr>
        <w:footnoteReference w:id="37"/>
      </w:r>
      <w:r w:rsidR="00732DC8">
        <w:rPr>
          <w:rFonts w:ascii="Times New Roman" w:hAnsi="Times New Roman" w:cs="Times New Roman"/>
          <w:sz w:val="28"/>
          <w:szCs w:val="28"/>
        </w:rPr>
        <w:t xml:space="preserve">  For any violation by a person, business, or association, a court may award actual and punitive damages, fees and costs, and equitable relief.</w:t>
      </w:r>
      <w:r w:rsidR="00A52F8E">
        <w:rPr>
          <w:rStyle w:val="FootnoteReference"/>
          <w:rFonts w:ascii="Times New Roman" w:hAnsi="Times New Roman" w:cs="Times New Roman"/>
          <w:sz w:val="28"/>
          <w:szCs w:val="28"/>
        </w:rPr>
        <w:footnoteReference w:id="38"/>
      </w:r>
      <w:r w:rsidR="00732DC8">
        <w:rPr>
          <w:rFonts w:ascii="Times New Roman" w:hAnsi="Times New Roman" w:cs="Times New Roman"/>
          <w:sz w:val="28"/>
          <w:szCs w:val="28"/>
        </w:rPr>
        <w:t xml:space="preserve">  </w:t>
      </w:r>
      <w:r w:rsidR="00C40EBD">
        <w:rPr>
          <w:rFonts w:ascii="Times New Roman" w:hAnsi="Times New Roman" w:cs="Times New Roman"/>
          <w:sz w:val="28"/>
          <w:szCs w:val="28"/>
        </w:rPr>
        <w:t>New Jersey</w:t>
      </w:r>
      <w:r w:rsidR="00732DC8">
        <w:rPr>
          <w:rFonts w:ascii="Times New Roman" w:hAnsi="Times New Roman" w:cs="Times New Roman"/>
          <w:sz w:val="28"/>
          <w:szCs w:val="28"/>
        </w:rPr>
        <w:t>’s approach p</w:t>
      </w:r>
      <w:r w:rsidR="00C40EBD">
        <w:rPr>
          <w:rFonts w:ascii="Times New Roman" w:hAnsi="Times New Roman" w:cs="Times New Roman"/>
          <w:sz w:val="28"/>
          <w:szCs w:val="28"/>
        </w:rPr>
        <w:t>rotects state and federal judges, law enforcement officers, prosecutors, and immediate family members of each</w:t>
      </w:r>
      <w:r w:rsidR="002304D7">
        <w:rPr>
          <w:rFonts w:ascii="Times New Roman" w:hAnsi="Times New Roman" w:cs="Times New Roman"/>
          <w:sz w:val="28"/>
          <w:szCs w:val="28"/>
        </w:rPr>
        <w:t xml:space="preserve"> group</w:t>
      </w:r>
      <w:r w:rsidR="00C40EBD">
        <w:rPr>
          <w:rFonts w:ascii="Times New Roman" w:hAnsi="Times New Roman" w:cs="Times New Roman"/>
          <w:sz w:val="28"/>
          <w:szCs w:val="28"/>
        </w:rPr>
        <w:t>.</w:t>
      </w:r>
      <w:r w:rsidR="008F3850">
        <w:rPr>
          <w:rStyle w:val="FootnoteReference"/>
          <w:rFonts w:ascii="Times New Roman" w:hAnsi="Times New Roman" w:cs="Times New Roman"/>
          <w:sz w:val="28"/>
          <w:szCs w:val="28"/>
        </w:rPr>
        <w:footnoteReference w:id="39"/>
      </w:r>
      <w:r>
        <w:rPr>
          <w:rFonts w:ascii="Times New Roman" w:hAnsi="Times New Roman" w:cs="Times New Roman"/>
          <w:sz w:val="28"/>
          <w:szCs w:val="28"/>
        </w:rPr>
        <w:t xml:space="preserve"> </w:t>
      </w:r>
    </w:p>
    <w:p w14:paraId="6FDB559D" w14:textId="1CF76739" w:rsidR="00732DC8" w:rsidRDefault="006873EF">
      <w:pPr>
        <w:rPr>
          <w:rFonts w:ascii="Times New Roman" w:hAnsi="Times New Roman" w:cs="Times New Roman"/>
          <w:sz w:val="28"/>
          <w:szCs w:val="28"/>
        </w:rPr>
      </w:pPr>
      <w:r>
        <w:rPr>
          <w:rFonts w:ascii="Times New Roman" w:hAnsi="Times New Roman" w:cs="Times New Roman"/>
          <w:sz w:val="28"/>
          <w:szCs w:val="28"/>
        </w:rPr>
        <w:tab/>
      </w:r>
      <w:r w:rsidR="00136F27">
        <w:rPr>
          <w:rFonts w:ascii="Times New Roman" w:hAnsi="Times New Roman" w:cs="Times New Roman"/>
          <w:sz w:val="28"/>
          <w:szCs w:val="28"/>
        </w:rPr>
        <w:t xml:space="preserve">West Virginia’s </w:t>
      </w:r>
      <w:r w:rsidR="00FA7491">
        <w:rPr>
          <w:rFonts w:ascii="Times New Roman" w:hAnsi="Times New Roman" w:cs="Times New Roman"/>
          <w:sz w:val="28"/>
          <w:szCs w:val="28"/>
        </w:rPr>
        <w:t xml:space="preserve">approach </w:t>
      </w:r>
      <w:r w:rsidR="00136F27">
        <w:rPr>
          <w:rFonts w:ascii="Times New Roman" w:hAnsi="Times New Roman" w:cs="Times New Roman"/>
          <w:sz w:val="28"/>
          <w:szCs w:val="28"/>
        </w:rPr>
        <w:t xml:space="preserve">differs </w:t>
      </w:r>
      <w:r w:rsidR="00B30D37">
        <w:rPr>
          <w:rFonts w:ascii="Times New Roman" w:hAnsi="Times New Roman" w:cs="Times New Roman"/>
          <w:sz w:val="28"/>
          <w:szCs w:val="28"/>
        </w:rPr>
        <w:t xml:space="preserve">in several important ways </w:t>
      </w:r>
      <w:r w:rsidR="00136F27">
        <w:rPr>
          <w:rFonts w:ascii="Times New Roman" w:hAnsi="Times New Roman" w:cs="Times New Roman"/>
          <w:sz w:val="28"/>
          <w:szCs w:val="28"/>
        </w:rPr>
        <w:t xml:space="preserve">from the </w:t>
      </w:r>
      <w:r w:rsidR="00B30D37">
        <w:rPr>
          <w:rFonts w:ascii="Times New Roman" w:hAnsi="Times New Roman" w:cs="Times New Roman"/>
          <w:sz w:val="28"/>
          <w:szCs w:val="28"/>
        </w:rPr>
        <w:t>methods employed</w:t>
      </w:r>
      <w:r w:rsidR="00C439F1">
        <w:rPr>
          <w:rFonts w:ascii="Times New Roman" w:hAnsi="Times New Roman" w:cs="Times New Roman"/>
          <w:sz w:val="28"/>
          <w:szCs w:val="28"/>
        </w:rPr>
        <w:t xml:space="preserve"> </w:t>
      </w:r>
      <w:r w:rsidR="00136F27">
        <w:rPr>
          <w:rFonts w:ascii="Times New Roman" w:hAnsi="Times New Roman" w:cs="Times New Roman"/>
          <w:sz w:val="28"/>
          <w:szCs w:val="28"/>
        </w:rPr>
        <w:t xml:space="preserve">in </w:t>
      </w:r>
      <w:r w:rsidR="005D24CE">
        <w:rPr>
          <w:rFonts w:ascii="Times New Roman" w:hAnsi="Times New Roman" w:cs="Times New Roman"/>
          <w:sz w:val="28"/>
          <w:szCs w:val="28"/>
        </w:rPr>
        <w:t>these other states</w:t>
      </w:r>
      <w:r w:rsidR="00136F27">
        <w:rPr>
          <w:rFonts w:ascii="Times New Roman" w:hAnsi="Times New Roman" w:cs="Times New Roman"/>
          <w:sz w:val="28"/>
          <w:szCs w:val="28"/>
        </w:rPr>
        <w:t>.  First, rather tha</w:t>
      </w:r>
      <w:r w:rsidR="002378E0">
        <w:rPr>
          <w:rFonts w:ascii="Times New Roman" w:hAnsi="Times New Roman" w:cs="Times New Roman"/>
          <w:sz w:val="28"/>
          <w:szCs w:val="28"/>
        </w:rPr>
        <w:t>n</w:t>
      </w:r>
      <w:r w:rsidR="00136F27">
        <w:rPr>
          <w:rFonts w:ascii="Times New Roman" w:hAnsi="Times New Roman" w:cs="Times New Roman"/>
          <w:sz w:val="28"/>
          <w:szCs w:val="28"/>
        </w:rPr>
        <w:t xml:space="preserve"> requiring a judge to request in writing removal of </w:t>
      </w:r>
      <w:r w:rsidR="00445182">
        <w:rPr>
          <w:rFonts w:ascii="Times New Roman" w:hAnsi="Times New Roman" w:cs="Times New Roman"/>
          <w:sz w:val="28"/>
          <w:szCs w:val="28"/>
        </w:rPr>
        <w:t>the</w:t>
      </w:r>
      <w:r w:rsidR="00750FB3">
        <w:rPr>
          <w:rFonts w:ascii="Times New Roman" w:hAnsi="Times New Roman" w:cs="Times New Roman"/>
          <w:sz w:val="28"/>
          <w:szCs w:val="28"/>
          <w:lang w:val="haw-US"/>
        </w:rPr>
        <w:t xml:space="preserve"> judge</w:t>
      </w:r>
      <w:r w:rsidR="00750FB3">
        <w:rPr>
          <w:rFonts w:ascii="Times New Roman" w:hAnsi="Times New Roman" w:cs="Times New Roman"/>
          <w:sz w:val="28"/>
          <w:szCs w:val="28"/>
        </w:rPr>
        <w:t>’s</w:t>
      </w:r>
      <w:r w:rsidR="00136F27">
        <w:rPr>
          <w:rFonts w:ascii="Times New Roman" w:hAnsi="Times New Roman" w:cs="Times New Roman"/>
          <w:sz w:val="28"/>
          <w:szCs w:val="28"/>
        </w:rPr>
        <w:t xml:space="preserve"> personal information, West Virginia law prohibits the disclosure of a home address or home or personal telephone number</w:t>
      </w:r>
      <w:r w:rsidR="00FA7491">
        <w:rPr>
          <w:rFonts w:ascii="Times New Roman" w:hAnsi="Times New Roman" w:cs="Times New Roman"/>
          <w:sz w:val="28"/>
          <w:szCs w:val="28"/>
        </w:rPr>
        <w:t xml:space="preserve"> </w:t>
      </w:r>
      <w:r w:rsidR="00947B4A">
        <w:rPr>
          <w:rFonts w:ascii="Times New Roman" w:hAnsi="Times New Roman" w:cs="Times New Roman"/>
          <w:sz w:val="28"/>
          <w:szCs w:val="28"/>
        </w:rPr>
        <w:t>by a state or local government agency “unless written permission is first obtained.”</w:t>
      </w:r>
      <w:r w:rsidR="00FA7491">
        <w:rPr>
          <w:rStyle w:val="FootnoteReference"/>
          <w:rFonts w:ascii="Times New Roman" w:hAnsi="Times New Roman" w:cs="Times New Roman"/>
          <w:sz w:val="28"/>
          <w:szCs w:val="28"/>
        </w:rPr>
        <w:footnoteReference w:id="40"/>
      </w:r>
      <w:r w:rsidR="00FA7491">
        <w:rPr>
          <w:rFonts w:ascii="Times New Roman" w:hAnsi="Times New Roman" w:cs="Times New Roman"/>
          <w:sz w:val="28"/>
          <w:szCs w:val="28"/>
        </w:rPr>
        <w:t xml:space="preserve">  In other words, West Virginia has adopted an “opt-</w:t>
      </w:r>
      <w:r w:rsidR="00B21EB5">
        <w:rPr>
          <w:rFonts w:ascii="Times New Roman" w:hAnsi="Times New Roman" w:cs="Times New Roman"/>
          <w:sz w:val="28"/>
          <w:szCs w:val="28"/>
        </w:rPr>
        <w:t>out</w:t>
      </w:r>
      <w:r w:rsidR="00FA7491">
        <w:rPr>
          <w:rFonts w:ascii="Times New Roman" w:hAnsi="Times New Roman" w:cs="Times New Roman"/>
          <w:sz w:val="28"/>
          <w:szCs w:val="28"/>
        </w:rPr>
        <w:t>” approach, rather than the “opt-</w:t>
      </w:r>
      <w:r w:rsidR="00B21EB5">
        <w:rPr>
          <w:rFonts w:ascii="Times New Roman" w:hAnsi="Times New Roman" w:cs="Times New Roman"/>
          <w:sz w:val="28"/>
          <w:szCs w:val="28"/>
        </w:rPr>
        <w:t>in</w:t>
      </w:r>
      <w:r w:rsidR="00FA7491">
        <w:rPr>
          <w:rFonts w:ascii="Times New Roman" w:hAnsi="Times New Roman" w:cs="Times New Roman"/>
          <w:sz w:val="28"/>
          <w:szCs w:val="28"/>
        </w:rPr>
        <w:t>” processes used in Delaware</w:t>
      </w:r>
      <w:r w:rsidR="00225177">
        <w:rPr>
          <w:rFonts w:ascii="Times New Roman" w:hAnsi="Times New Roman" w:cs="Times New Roman"/>
          <w:sz w:val="28"/>
          <w:szCs w:val="28"/>
        </w:rPr>
        <w:t>,</w:t>
      </w:r>
      <w:r w:rsidR="00FA7491">
        <w:rPr>
          <w:rFonts w:ascii="Times New Roman" w:hAnsi="Times New Roman" w:cs="Times New Roman"/>
          <w:sz w:val="28"/>
          <w:szCs w:val="28"/>
        </w:rPr>
        <w:t xml:space="preserve"> Illinois</w:t>
      </w:r>
      <w:r w:rsidR="00225177">
        <w:rPr>
          <w:rFonts w:ascii="Times New Roman" w:hAnsi="Times New Roman" w:cs="Times New Roman"/>
          <w:sz w:val="28"/>
          <w:szCs w:val="28"/>
        </w:rPr>
        <w:t>, and New Jersey</w:t>
      </w:r>
      <w:r w:rsidR="00FA7491">
        <w:rPr>
          <w:rFonts w:ascii="Times New Roman" w:hAnsi="Times New Roman" w:cs="Times New Roman"/>
          <w:sz w:val="28"/>
          <w:szCs w:val="28"/>
        </w:rPr>
        <w:t>.</w:t>
      </w:r>
      <w:r w:rsidR="00B21EB5">
        <w:rPr>
          <w:rFonts w:ascii="Times New Roman" w:hAnsi="Times New Roman" w:cs="Times New Roman"/>
          <w:sz w:val="28"/>
          <w:szCs w:val="28"/>
        </w:rPr>
        <w:t xml:space="preserve">  </w:t>
      </w:r>
      <w:r w:rsidR="005D24CE">
        <w:rPr>
          <w:rFonts w:ascii="Times New Roman" w:hAnsi="Times New Roman" w:cs="Times New Roman"/>
          <w:sz w:val="28"/>
          <w:szCs w:val="28"/>
        </w:rPr>
        <w:t>Thus, t</w:t>
      </w:r>
      <w:r w:rsidR="00B21EB5">
        <w:rPr>
          <w:rFonts w:ascii="Times New Roman" w:hAnsi="Times New Roman" w:cs="Times New Roman"/>
          <w:sz w:val="28"/>
          <w:szCs w:val="28"/>
        </w:rPr>
        <w:t xml:space="preserve">he </w:t>
      </w:r>
      <w:r w:rsidR="005D24CE">
        <w:rPr>
          <w:rFonts w:ascii="Times New Roman" w:hAnsi="Times New Roman" w:cs="Times New Roman"/>
          <w:sz w:val="28"/>
          <w:szCs w:val="28"/>
        </w:rPr>
        <w:t xml:space="preserve">protected </w:t>
      </w:r>
      <w:r w:rsidR="00B21EB5">
        <w:rPr>
          <w:rFonts w:ascii="Times New Roman" w:hAnsi="Times New Roman" w:cs="Times New Roman"/>
          <w:sz w:val="28"/>
          <w:szCs w:val="28"/>
        </w:rPr>
        <w:t xml:space="preserve">information cannot be disclosed unless the judge </w:t>
      </w:r>
      <w:r w:rsidR="002304D7">
        <w:rPr>
          <w:rFonts w:ascii="Times New Roman" w:hAnsi="Times New Roman" w:cs="Times New Roman"/>
          <w:sz w:val="28"/>
          <w:szCs w:val="28"/>
        </w:rPr>
        <w:t xml:space="preserve">opts out </w:t>
      </w:r>
      <w:r w:rsidR="001E3AD8">
        <w:rPr>
          <w:rFonts w:ascii="Times New Roman" w:hAnsi="Times New Roman" w:cs="Times New Roman"/>
          <w:sz w:val="28"/>
          <w:szCs w:val="28"/>
        </w:rPr>
        <w:t>of the</w:t>
      </w:r>
      <w:r w:rsidR="0041459F">
        <w:rPr>
          <w:rFonts w:ascii="Times New Roman" w:hAnsi="Times New Roman" w:cs="Times New Roman"/>
          <w:sz w:val="28"/>
          <w:szCs w:val="28"/>
        </w:rPr>
        <w:t xml:space="preserve"> applicable </w:t>
      </w:r>
      <w:r w:rsidR="001E3AD8">
        <w:rPr>
          <w:rFonts w:ascii="Times New Roman" w:hAnsi="Times New Roman" w:cs="Times New Roman"/>
          <w:sz w:val="28"/>
          <w:szCs w:val="28"/>
        </w:rPr>
        <w:t xml:space="preserve">protections </w:t>
      </w:r>
      <w:r w:rsidR="00F103A0">
        <w:rPr>
          <w:rFonts w:ascii="Times New Roman" w:hAnsi="Times New Roman" w:cs="Times New Roman"/>
          <w:sz w:val="28"/>
          <w:szCs w:val="28"/>
        </w:rPr>
        <w:t>in writing</w:t>
      </w:r>
      <w:r w:rsidR="00B21EB5">
        <w:rPr>
          <w:rFonts w:ascii="Times New Roman" w:hAnsi="Times New Roman" w:cs="Times New Roman"/>
          <w:sz w:val="28"/>
          <w:szCs w:val="28"/>
        </w:rPr>
        <w:t>.</w:t>
      </w:r>
      <w:r w:rsidR="00FA7491">
        <w:rPr>
          <w:rFonts w:ascii="Times New Roman" w:hAnsi="Times New Roman" w:cs="Times New Roman"/>
          <w:sz w:val="28"/>
          <w:szCs w:val="28"/>
        </w:rPr>
        <w:t xml:space="preserve">  </w:t>
      </w:r>
      <w:r w:rsidR="003E3996">
        <w:rPr>
          <w:rFonts w:ascii="Times New Roman" w:hAnsi="Times New Roman" w:cs="Times New Roman"/>
          <w:sz w:val="28"/>
          <w:szCs w:val="28"/>
        </w:rPr>
        <w:t xml:space="preserve">Second, </w:t>
      </w:r>
      <w:r w:rsidR="005D24CE">
        <w:rPr>
          <w:rFonts w:ascii="Times New Roman" w:hAnsi="Times New Roman" w:cs="Times New Roman"/>
          <w:sz w:val="28"/>
          <w:szCs w:val="28"/>
        </w:rPr>
        <w:t>w</w:t>
      </w:r>
      <w:r w:rsidR="00B21EB5">
        <w:rPr>
          <w:rFonts w:ascii="Times New Roman" w:hAnsi="Times New Roman" w:cs="Times New Roman"/>
          <w:sz w:val="28"/>
          <w:szCs w:val="28"/>
        </w:rPr>
        <w:t xml:space="preserve">hen a </w:t>
      </w:r>
      <w:r w:rsidR="00225177">
        <w:rPr>
          <w:rFonts w:ascii="Times New Roman" w:hAnsi="Times New Roman" w:cs="Times New Roman"/>
          <w:sz w:val="28"/>
          <w:szCs w:val="28"/>
        </w:rPr>
        <w:t xml:space="preserve">West Virginia </w:t>
      </w:r>
      <w:r w:rsidR="00B21EB5">
        <w:rPr>
          <w:rFonts w:ascii="Times New Roman" w:hAnsi="Times New Roman" w:cs="Times New Roman"/>
          <w:sz w:val="28"/>
          <w:szCs w:val="28"/>
        </w:rPr>
        <w:t xml:space="preserve">judge </w:t>
      </w:r>
      <w:r w:rsidR="005D24CE">
        <w:rPr>
          <w:rFonts w:ascii="Times New Roman" w:hAnsi="Times New Roman" w:cs="Times New Roman"/>
          <w:sz w:val="28"/>
          <w:szCs w:val="28"/>
        </w:rPr>
        <w:t>requests the removal of protected information, it must be taken down</w:t>
      </w:r>
      <w:r w:rsidR="003E3996">
        <w:rPr>
          <w:rFonts w:ascii="Times New Roman" w:hAnsi="Times New Roman" w:cs="Times New Roman"/>
          <w:sz w:val="28"/>
          <w:szCs w:val="28"/>
        </w:rPr>
        <w:t xml:space="preserve"> immediately.  Anyone </w:t>
      </w:r>
      <w:r w:rsidR="003E3996">
        <w:rPr>
          <w:rFonts w:ascii="Times New Roman" w:hAnsi="Times New Roman" w:cs="Times New Roman"/>
          <w:sz w:val="28"/>
          <w:szCs w:val="28"/>
        </w:rPr>
        <w:lastRenderedPageBreak/>
        <w:t xml:space="preserve">who refuses to </w:t>
      </w:r>
      <w:r w:rsidR="00B21EB5">
        <w:rPr>
          <w:rFonts w:ascii="Times New Roman" w:hAnsi="Times New Roman" w:cs="Times New Roman"/>
          <w:sz w:val="28"/>
          <w:szCs w:val="28"/>
        </w:rPr>
        <w:t>re</w:t>
      </w:r>
      <w:r w:rsidR="003E3996">
        <w:rPr>
          <w:rFonts w:ascii="Times New Roman" w:hAnsi="Times New Roman" w:cs="Times New Roman"/>
          <w:sz w:val="28"/>
          <w:szCs w:val="28"/>
        </w:rPr>
        <w:t>move such information within twenty-four hours is guilty of a misdemeanor.</w:t>
      </w:r>
      <w:r w:rsidR="001E3AD8">
        <w:rPr>
          <w:rStyle w:val="FootnoteReference"/>
          <w:rFonts w:ascii="Times New Roman" w:hAnsi="Times New Roman" w:cs="Times New Roman"/>
          <w:sz w:val="28"/>
          <w:szCs w:val="28"/>
        </w:rPr>
        <w:footnoteReference w:id="41"/>
      </w:r>
      <w:r w:rsidR="003E3996">
        <w:rPr>
          <w:rFonts w:ascii="Times New Roman" w:hAnsi="Times New Roman" w:cs="Times New Roman"/>
          <w:sz w:val="28"/>
          <w:szCs w:val="28"/>
        </w:rPr>
        <w:t xml:space="preserve">  Finally, </w:t>
      </w:r>
      <w:r w:rsidR="002378E0">
        <w:rPr>
          <w:rFonts w:ascii="Times New Roman" w:hAnsi="Times New Roman" w:cs="Times New Roman"/>
          <w:sz w:val="28"/>
          <w:szCs w:val="28"/>
        </w:rPr>
        <w:t xml:space="preserve">the </w:t>
      </w:r>
      <w:r w:rsidR="00FA7491">
        <w:rPr>
          <w:rFonts w:ascii="Times New Roman" w:hAnsi="Times New Roman" w:cs="Times New Roman"/>
          <w:sz w:val="28"/>
          <w:szCs w:val="28"/>
        </w:rPr>
        <w:t xml:space="preserve">West Virginia </w:t>
      </w:r>
      <w:r w:rsidR="00B21EB5">
        <w:rPr>
          <w:rFonts w:ascii="Times New Roman" w:hAnsi="Times New Roman" w:cs="Times New Roman"/>
          <w:sz w:val="28"/>
          <w:szCs w:val="28"/>
        </w:rPr>
        <w:t xml:space="preserve">scheme covers </w:t>
      </w:r>
      <w:r w:rsidR="00FA7491">
        <w:rPr>
          <w:rFonts w:ascii="Times New Roman" w:hAnsi="Times New Roman" w:cs="Times New Roman"/>
          <w:sz w:val="28"/>
          <w:szCs w:val="28"/>
        </w:rPr>
        <w:t>more categories of people</w:t>
      </w:r>
      <w:r w:rsidR="005D24CE">
        <w:rPr>
          <w:rFonts w:ascii="Times New Roman" w:hAnsi="Times New Roman" w:cs="Times New Roman"/>
          <w:sz w:val="28"/>
          <w:szCs w:val="28"/>
        </w:rPr>
        <w:t xml:space="preserve"> than in Delaware</w:t>
      </w:r>
      <w:r w:rsidR="00225177">
        <w:rPr>
          <w:rFonts w:ascii="Times New Roman" w:hAnsi="Times New Roman" w:cs="Times New Roman"/>
          <w:sz w:val="28"/>
          <w:szCs w:val="28"/>
        </w:rPr>
        <w:t>,</w:t>
      </w:r>
      <w:r w:rsidR="005D24CE">
        <w:rPr>
          <w:rFonts w:ascii="Times New Roman" w:hAnsi="Times New Roman" w:cs="Times New Roman"/>
          <w:sz w:val="28"/>
          <w:szCs w:val="28"/>
        </w:rPr>
        <w:t xml:space="preserve"> Illinois</w:t>
      </w:r>
      <w:r w:rsidR="00225177">
        <w:rPr>
          <w:rFonts w:ascii="Times New Roman" w:hAnsi="Times New Roman" w:cs="Times New Roman"/>
          <w:sz w:val="28"/>
          <w:szCs w:val="28"/>
        </w:rPr>
        <w:t>, and New Jersey</w:t>
      </w:r>
      <w:r w:rsidR="00FA7491">
        <w:rPr>
          <w:rFonts w:ascii="Times New Roman" w:hAnsi="Times New Roman" w:cs="Times New Roman"/>
          <w:sz w:val="28"/>
          <w:szCs w:val="28"/>
        </w:rPr>
        <w:t xml:space="preserve">.  In addition to </w:t>
      </w:r>
      <w:r w:rsidR="003E3996">
        <w:rPr>
          <w:rFonts w:ascii="Times New Roman" w:hAnsi="Times New Roman" w:cs="Times New Roman"/>
          <w:sz w:val="28"/>
          <w:szCs w:val="28"/>
        </w:rPr>
        <w:t xml:space="preserve">covering both </w:t>
      </w:r>
      <w:r w:rsidR="00FA7491">
        <w:rPr>
          <w:rFonts w:ascii="Times New Roman" w:hAnsi="Times New Roman" w:cs="Times New Roman"/>
          <w:sz w:val="28"/>
          <w:szCs w:val="28"/>
        </w:rPr>
        <w:t xml:space="preserve">federal and state judges, and their immediate family members, West Virginia </w:t>
      </w:r>
      <w:r w:rsidR="00B21EB5">
        <w:rPr>
          <w:rFonts w:ascii="Times New Roman" w:hAnsi="Times New Roman" w:cs="Times New Roman"/>
          <w:sz w:val="28"/>
          <w:szCs w:val="28"/>
        </w:rPr>
        <w:t xml:space="preserve">also </w:t>
      </w:r>
      <w:r w:rsidR="00FA7491">
        <w:rPr>
          <w:rFonts w:ascii="Times New Roman" w:hAnsi="Times New Roman" w:cs="Times New Roman"/>
          <w:sz w:val="28"/>
          <w:szCs w:val="28"/>
        </w:rPr>
        <w:t>protects prosecutors, public defenders, law enforcement officers</w:t>
      </w:r>
      <w:r w:rsidR="003E3996">
        <w:rPr>
          <w:rFonts w:ascii="Times New Roman" w:hAnsi="Times New Roman" w:cs="Times New Roman"/>
          <w:sz w:val="28"/>
          <w:szCs w:val="28"/>
        </w:rPr>
        <w:t>, and the</w:t>
      </w:r>
      <w:r w:rsidR="000473B6">
        <w:rPr>
          <w:rFonts w:ascii="Times New Roman" w:hAnsi="Times New Roman" w:cs="Times New Roman"/>
          <w:sz w:val="28"/>
          <w:szCs w:val="28"/>
        </w:rPr>
        <w:t>se groups’</w:t>
      </w:r>
      <w:r w:rsidR="003E3996">
        <w:rPr>
          <w:rFonts w:ascii="Times New Roman" w:hAnsi="Times New Roman" w:cs="Times New Roman"/>
          <w:sz w:val="28"/>
          <w:szCs w:val="28"/>
        </w:rPr>
        <w:t xml:space="preserve"> immediate family members.</w:t>
      </w:r>
      <w:r w:rsidR="001E3AD8">
        <w:rPr>
          <w:rStyle w:val="FootnoteReference"/>
          <w:rFonts w:ascii="Times New Roman" w:hAnsi="Times New Roman" w:cs="Times New Roman"/>
          <w:sz w:val="28"/>
          <w:szCs w:val="28"/>
        </w:rPr>
        <w:footnoteReference w:id="42"/>
      </w:r>
    </w:p>
    <w:p w14:paraId="4F74C373" w14:textId="4C8ADE69" w:rsidR="00AE182F" w:rsidRPr="002304D7" w:rsidRDefault="00AE182F">
      <w:pPr>
        <w:rPr>
          <w:rFonts w:ascii="Times New Roman" w:hAnsi="Times New Roman" w:cs="Times New Roman"/>
          <w:b/>
          <w:bCs/>
          <w:sz w:val="28"/>
          <w:szCs w:val="28"/>
        </w:rPr>
      </w:pPr>
      <w:r w:rsidRPr="002304D7">
        <w:rPr>
          <w:rFonts w:ascii="Times New Roman" w:hAnsi="Times New Roman" w:cs="Times New Roman"/>
          <w:b/>
          <w:bCs/>
          <w:sz w:val="28"/>
          <w:szCs w:val="28"/>
        </w:rPr>
        <w:t>V</w:t>
      </w:r>
      <w:r w:rsidR="00D7589D">
        <w:rPr>
          <w:rFonts w:ascii="Times New Roman" w:hAnsi="Times New Roman" w:cs="Times New Roman"/>
          <w:b/>
          <w:bCs/>
          <w:sz w:val="28"/>
          <w:szCs w:val="28"/>
        </w:rPr>
        <w:t>I</w:t>
      </w:r>
      <w:r w:rsidRPr="002304D7">
        <w:rPr>
          <w:rFonts w:ascii="Times New Roman" w:hAnsi="Times New Roman" w:cs="Times New Roman"/>
          <w:b/>
          <w:bCs/>
          <w:sz w:val="28"/>
          <w:szCs w:val="28"/>
        </w:rPr>
        <w:t>.</w:t>
      </w:r>
      <w:r w:rsidR="00137B56">
        <w:rPr>
          <w:rFonts w:ascii="Times New Roman" w:hAnsi="Times New Roman" w:cs="Times New Roman"/>
          <w:b/>
          <w:bCs/>
          <w:sz w:val="28"/>
          <w:szCs w:val="28"/>
        </w:rPr>
        <w:tab/>
      </w:r>
      <w:r w:rsidR="00783ED5">
        <w:rPr>
          <w:rFonts w:ascii="Times New Roman" w:hAnsi="Times New Roman" w:cs="Times New Roman"/>
          <w:b/>
          <w:bCs/>
          <w:sz w:val="28"/>
          <w:szCs w:val="28"/>
        </w:rPr>
        <w:t xml:space="preserve">Preserving </w:t>
      </w:r>
      <w:r w:rsidR="00FF724A" w:rsidRPr="002304D7">
        <w:rPr>
          <w:rFonts w:ascii="Times New Roman" w:hAnsi="Times New Roman" w:cs="Times New Roman"/>
          <w:b/>
          <w:bCs/>
          <w:sz w:val="28"/>
          <w:szCs w:val="28"/>
        </w:rPr>
        <w:t xml:space="preserve">First Amendment Rights While </w:t>
      </w:r>
      <w:r w:rsidR="00783ED5">
        <w:rPr>
          <w:rFonts w:ascii="Times New Roman" w:hAnsi="Times New Roman" w:cs="Times New Roman"/>
          <w:b/>
          <w:bCs/>
          <w:sz w:val="28"/>
          <w:szCs w:val="28"/>
        </w:rPr>
        <w:t xml:space="preserve">Protecting </w:t>
      </w:r>
      <w:r w:rsidR="00991F03">
        <w:rPr>
          <w:rFonts w:ascii="Times New Roman" w:hAnsi="Times New Roman" w:cs="Times New Roman"/>
          <w:b/>
          <w:bCs/>
          <w:sz w:val="28"/>
          <w:szCs w:val="28"/>
        </w:rPr>
        <w:t>the Judicial Branch</w:t>
      </w:r>
    </w:p>
    <w:p w14:paraId="720A5662" w14:textId="1C601A3A" w:rsidR="00707BC5" w:rsidRDefault="008716F5">
      <w:pPr>
        <w:rPr>
          <w:rFonts w:ascii="Times New Roman" w:hAnsi="Times New Roman" w:cs="Times New Roman"/>
          <w:sz w:val="28"/>
          <w:szCs w:val="28"/>
        </w:rPr>
      </w:pPr>
      <w:r>
        <w:rPr>
          <w:rFonts w:ascii="Times New Roman" w:hAnsi="Times New Roman" w:cs="Times New Roman"/>
          <w:sz w:val="28"/>
          <w:szCs w:val="28"/>
        </w:rPr>
        <w:tab/>
      </w:r>
      <w:r w:rsidR="00136479">
        <w:rPr>
          <w:rFonts w:ascii="Times New Roman" w:hAnsi="Times New Roman" w:cs="Times New Roman"/>
          <w:sz w:val="28"/>
          <w:szCs w:val="28"/>
        </w:rPr>
        <w:t>Prior to its passage, s</w:t>
      </w:r>
      <w:r w:rsidR="00B2005B">
        <w:rPr>
          <w:rFonts w:ascii="Times New Roman" w:hAnsi="Times New Roman" w:cs="Times New Roman"/>
          <w:sz w:val="28"/>
          <w:szCs w:val="28"/>
        </w:rPr>
        <w:t xml:space="preserve">ome </w:t>
      </w:r>
      <w:r w:rsidR="0092535D">
        <w:rPr>
          <w:rFonts w:ascii="Times New Roman" w:hAnsi="Times New Roman" w:cs="Times New Roman"/>
          <w:sz w:val="28"/>
          <w:szCs w:val="28"/>
        </w:rPr>
        <w:t xml:space="preserve">commentators questioned whether the Daniel Anderl Judicial Security and Privacy Act of 2022 </w:t>
      </w:r>
      <w:r w:rsidR="00136479">
        <w:rPr>
          <w:rFonts w:ascii="Times New Roman" w:hAnsi="Times New Roman" w:cs="Times New Roman"/>
          <w:sz w:val="28"/>
          <w:szCs w:val="28"/>
        </w:rPr>
        <w:t>might v</w:t>
      </w:r>
      <w:r w:rsidR="0092535D">
        <w:rPr>
          <w:rFonts w:ascii="Times New Roman" w:hAnsi="Times New Roman" w:cs="Times New Roman"/>
          <w:sz w:val="28"/>
          <w:szCs w:val="28"/>
        </w:rPr>
        <w:t>iolate the First Amendment.</w:t>
      </w:r>
      <w:r w:rsidR="0026245C">
        <w:rPr>
          <w:rStyle w:val="FootnoteReference"/>
          <w:rFonts w:ascii="Times New Roman" w:hAnsi="Times New Roman" w:cs="Times New Roman"/>
          <w:sz w:val="28"/>
          <w:szCs w:val="28"/>
        </w:rPr>
        <w:footnoteReference w:id="43"/>
      </w:r>
      <w:r w:rsidR="00136479">
        <w:rPr>
          <w:rFonts w:ascii="Times New Roman" w:hAnsi="Times New Roman" w:cs="Times New Roman"/>
          <w:sz w:val="28"/>
          <w:szCs w:val="28"/>
        </w:rPr>
        <w:t xml:space="preserve">  These commentators suggested that preventing the disclosure of judges’ personal information could impede accountability reporting.</w:t>
      </w:r>
      <w:r w:rsidR="00136479">
        <w:rPr>
          <w:rStyle w:val="FootnoteReference"/>
          <w:rFonts w:ascii="Times New Roman" w:hAnsi="Times New Roman" w:cs="Times New Roman"/>
          <w:sz w:val="28"/>
          <w:szCs w:val="28"/>
        </w:rPr>
        <w:footnoteReference w:id="44"/>
      </w:r>
      <w:r w:rsidR="00EA2262">
        <w:rPr>
          <w:rFonts w:ascii="Times New Roman" w:hAnsi="Times New Roman" w:cs="Times New Roman"/>
          <w:sz w:val="28"/>
          <w:szCs w:val="28"/>
        </w:rPr>
        <w:t xml:space="preserve">  </w:t>
      </w:r>
      <w:r w:rsidR="00271B73">
        <w:rPr>
          <w:rFonts w:ascii="Times New Roman" w:hAnsi="Times New Roman" w:cs="Times New Roman"/>
          <w:sz w:val="28"/>
          <w:szCs w:val="28"/>
        </w:rPr>
        <w:t xml:space="preserve">  </w:t>
      </w:r>
      <w:r w:rsidR="007A5955">
        <w:rPr>
          <w:rFonts w:ascii="Times New Roman" w:hAnsi="Times New Roman" w:cs="Times New Roman"/>
          <w:sz w:val="28"/>
          <w:szCs w:val="28"/>
        </w:rPr>
        <w:t xml:space="preserve">  </w:t>
      </w:r>
    </w:p>
    <w:p w14:paraId="17D2D96F" w14:textId="75679AF7" w:rsidR="00BC1AA2" w:rsidRDefault="00707BC5">
      <w:pPr>
        <w:rPr>
          <w:rFonts w:ascii="Times New Roman" w:hAnsi="Times New Roman" w:cs="Times New Roman"/>
          <w:sz w:val="28"/>
          <w:szCs w:val="28"/>
        </w:rPr>
      </w:pPr>
      <w:r>
        <w:rPr>
          <w:rFonts w:ascii="Times New Roman" w:hAnsi="Times New Roman" w:cs="Times New Roman"/>
          <w:sz w:val="28"/>
          <w:szCs w:val="28"/>
        </w:rPr>
        <w:tab/>
        <w:t>Judge Roslynn Mauskopf, the director of the Administrative Office of the United States Courts, s</w:t>
      </w:r>
      <w:r w:rsidR="007C3A0F">
        <w:rPr>
          <w:rFonts w:ascii="Times New Roman" w:hAnsi="Times New Roman" w:cs="Times New Roman"/>
          <w:sz w:val="28"/>
          <w:szCs w:val="28"/>
        </w:rPr>
        <w:t xml:space="preserve">aid </w:t>
      </w:r>
      <w:r w:rsidR="00974A15">
        <w:rPr>
          <w:rFonts w:ascii="Times New Roman" w:hAnsi="Times New Roman" w:cs="Times New Roman"/>
          <w:sz w:val="28"/>
          <w:szCs w:val="28"/>
        </w:rPr>
        <w:t xml:space="preserve">in a statement </w:t>
      </w:r>
      <w:r>
        <w:rPr>
          <w:rFonts w:ascii="Times New Roman" w:hAnsi="Times New Roman" w:cs="Times New Roman"/>
          <w:sz w:val="28"/>
          <w:szCs w:val="28"/>
        </w:rPr>
        <w:t>that t</w:t>
      </w:r>
      <w:r w:rsidR="00AD3AA0">
        <w:rPr>
          <w:rFonts w:ascii="Times New Roman" w:hAnsi="Times New Roman" w:cs="Times New Roman"/>
          <w:sz w:val="28"/>
          <w:szCs w:val="28"/>
        </w:rPr>
        <w:t>he Act was “carefully crafted to respect the First Amendment right of the press to report on matters of public concern, and balance</w:t>
      </w:r>
      <w:r w:rsidR="00CF1828">
        <w:rPr>
          <w:rFonts w:ascii="Times New Roman" w:hAnsi="Times New Roman" w:cs="Times New Roman"/>
          <w:sz w:val="28"/>
          <w:szCs w:val="28"/>
        </w:rPr>
        <w:t>s</w:t>
      </w:r>
      <w:r w:rsidR="00AD3AA0">
        <w:rPr>
          <w:rFonts w:ascii="Times New Roman" w:hAnsi="Times New Roman" w:cs="Times New Roman"/>
          <w:sz w:val="28"/>
          <w:szCs w:val="28"/>
        </w:rPr>
        <w:t xml:space="preserve"> that right with an interest of the highest order—to protect the security of judges.”</w:t>
      </w:r>
      <w:r w:rsidR="00AD3AA0">
        <w:rPr>
          <w:rStyle w:val="FootnoteReference"/>
          <w:rFonts w:ascii="Times New Roman" w:hAnsi="Times New Roman" w:cs="Times New Roman"/>
          <w:sz w:val="28"/>
          <w:szCs w:val="28"/>
        </w:rPr>
        <w:footnoteReference w:id="45"/>
      </w:r>
      <w:r w:rsidR="00CF1828">
        <w:rPr>
          <w:rFonts w:ascii="Times New Roman" w:hAnsi="Times New Roman" w:cs="Times New Roman"/>
          <w:sz w:val="28"/>
          <w:szCs w:val="28"/>
        </w:rPr>
        <w:t xml:space="preserve">  </w:t>
      </w:r>
      <w:r w:rsidR="00271B73">
        <w:rPr>
          <w:rFonts w:ascii="Times New Roman" w:hAnsi="Times New Roman" w:cs="Times New Roman"/>
          <w:sz w:val="28"/>
          <w:szCs w:val="28"/>
        </w:rPr>
        <w:t xml:space="preserve">The Act, Judge Mauskopf </w:t>
      </w:r>
      <w:r w:rsidR="008402E3">
        <w:rPr>
          <w:rFonts w:ascii="Times New Roman" w:hAnsi="Times New Roman" w:cs="Times New Roman"/>
          <w:sz w:val="28"/>
          <w:szCs w:val="28"/>
        </w:rPr>
        <w:t xml:space="preserve">added, </w:t>
      </w:r>
      <w:r w:rsidR="00BC1AA2">
        <w:rPr>
          <w:rFonts w:ascii="Times New Roman" w:hAnsi="Times New Roman" w:cs="Times New Roman"/>
          <w:sz w:val="28"/>
          <w:szCs w:val="28"/>
        </w:rPr>
        <w:t>“protects the press’s right to report on judicial malfeasance or other newsworthy information regarding federal judges and immediate family members or to investigate and inform on newsworthy matters.”  Judge Mauskopf</w:t>
      </w:r>
      <w:r w:rsidR="001E33D5">
        <w:rPr>
          <w:rFonts w:ascii="Times New Roman" w:hAnsi="Times New Roman" w:cs="Times New Roman"/>
          <w:sz w:val="28"/>
          <w:szCs w:val="28"/>
        </w:rPr>
        <w:t xml:space="preserve"> </w:t>
      </w:r>
      <w:r w:rsidR="008402E3">
        <w:rPr>
          <w:rFonts w:ascii="Times New Roman" w:hAnsi="Times New Roman" w:cs="Times New Roman"/>
          <w:sz w:val="28"/>
          <w:szCs w:val="28"/>
        </w:rPr>
        <w:t xml:space="preserve">also stated </w:t>
      </w:r>
      <w:r w:rsidR="001E33D5">
        <w:rPr>
          <w:rFonts w:ascii="Times New Roman" w:hAnsi="Times New Roman" w:cs="Times New Roman"/>
          <w:sz w:val="28"/>
          <w:szCs w:val="28"/>
        </w:rPr>
        <w:t xml:space="preserve">that </w:t>
      </w:r>
      <w:r w:rsidR="00BC1AA2">
        <w:rPr>
          <w:rFonts w:ascii="Times New Roman" w:hAnsi="Times New Roman" w:cs="Times New Roman"/>
          <w:sz w:val="28"/>
          <w:szCs w:val="28"/>
        </w:rPr>
        <w:t>the Act is “narrowly tailored to further a compelling government interest—the safety of federal judges and the derivative ability of the judiciary to function.”</w:t>
      </w:r>
      <w:r w:rsidR="007C3A0F">
        <w:rPr>
          <w:rFonts w:ascii="Times New Roman" w:hAnsi="Times New Roman" w:cs="Times New Roman"/>
          <w:sz w:val="28"/>
          <w:szCs w:val="28"/>
        </w:rPr>
        <w:t xml:space="preserve">  </w:t>
      </w:r>
      <w:r w:rsidR="003E3980">
        <w:rPr>
          <w:rFonts w:ascii="Times New Roman" w:hAnsi="Times New Roman" w:cs="Times New Roman"/>
          <w:sz w:val="28"/>
          <w:szCs w:val="28"/>
        </w:rPr>
        <w:t>N</w:t>
      </w:r>
      <w:r w:rsidR="007C3A0F">
        <w:rPr>
          <w:rFonts w:ascii="Times New Roman" w:hAnsi="Times New Roman" w:cs="Times New Roman"/>
          <w:sz w:val="28"/>
          <w:szCs w:val="28"/>
        </w:rPr>
        <w:t>o court has held that the Act is unconstitutional.</w:t>
      </w:r>
    </w:p>
    <w:p w14:paraId="1B522BC1" w14:textId="77777777" w:rsidR="00BF39E7" w:rsidRDefault="00BC1AA2">
      <w:pPr>
        <w:rPr>
          <w:rFonts w:ascii="Times New Roman" w:hAnsi="Times New Roman" w:cs="Times New Roman"/>
          <w:sz w:val="28"/>
          <w:szCs w:val="28"/>
        </w:rPr>
      </w:pPr>
      <w:r>
        <w:rPr>
          <w:rFonts w:ascii="Times New Roman" w:hAnsi="Times New Roman" w:cs="Times New Roman"/>
          <w:sz w:val="28"/>
          <w:szCs w:val="28"/>
        </w:rPr>
        <w:tab/>
      </w:r>
      <w:r w:rsidR="004D4CA9">
        <w:rPr>
          <w:rFonts w:ascii="Times New Roman" w:hAnsi="Times New Roman" w:cs="Times New Roman"/>
          <w:sz w:val="28"/>
          <w:szCs w:val="28"/>
        </w:rPr>
        <w:t>At least one c</w:t>
      </w:r>
      <w:r w:rsidR="001E33D5">
        <w:rPr>
          <w:rFonts w:ascii="Times New Roman" w:hAnsi="Times New Roman" w:cs="Times New Roman"/>
          <w:sz w:val="28"/>
          <w:szCs w:val="28"/>
        </w:rPr>
        <w:t xml:space="preserve">onstitutional </w:t>
      </w:r>
      <w:r w:rsidR="004D4CA9">
        <w:rPr>
          <w:rFonts w:ascii="Times New Roman" w:hAnsi="Times New Roman" w:cs="Times New Roman"/>
          <w:sz w:val="28"/>
          <w:szCs w:val="28"/>
        </w:rPr>
        <w:t xml:space="preserve">challenge </w:t>
      </w:r>
      <w:r w:rsidR="008402E3">
        <w:rPr>
          <w:rFonts w:ascii="Times New Roman" w:hAnsi="Times New Roman" w:cs="Times New Roman"/>
          <w:sz w:val="28"/>
          <w:szCs w:val="28"/>
        </w:rPr>
        <w:t>ha</w:t>
      </w:r>
      <w:r w:rsidR="004D4CA9">
        <w:rPr>
          <w:rFonts w:ascii="Times New Roman" w:hAnsi="Times New Roman" w:cs="Times New Roman"/>
          <w:sz w:val="28"/>
          <w:szCs w:val="28"/>
        </w:rPr>
        <w:t>s</w:t>
      </w:r>
      <w:r w:rsidR="008402E3">
        <w:rPr>
          <w:rFonts w:ascii="Times New Roman" w:hAnsi="Times New Roman" w:cs="Times New Roman"/>
          <w:sz w:val="28"/>
          <w:szCs w:val="28"/>
        </w:rPr>
        <w:t xml:space="preserve"> also been </w:t>
      </w:r>
      <w:r w:rsidR="004D4CA9">
        <w:rPr>
          <w:rFonts w:ascii="Times New Roman" w:hAnsi="Times New Roman" w:cs="Times New Roman"/>
          <w:sz w:val="28"/>
          <w:szCs w:val="28"/>
        </w:rPr>
        <w:t xml:space="preserve">directed </w:t>
      </w:r>
      <w:r w:rsidR="001E33D5">
        <w:rPr>
          <w:rFonts w:ascii="Times New Roman" w:hAnsi="Times New Roman" w:cs="Times New Roman"/>
          <w:sz w:val="28"/>
          <w:szCs w:val="28"/>
        </w:rPr>
        <w:t xml:space="preserve">at </w:t>
      </w:r>
      <w:r w:rsidR="005A5E6F">
        <w:rPr>
          <w:rFonts w:ascii="Times New Roman" w:hAnsi="Times New Roman" w:cs="Times New Roman"/>
          <w:sz w:val="28"/>
          <w:szCs w:val="28"/>
        </w:rPr>
        <w:t>a</w:t>
      </w:r>
      <w:r w:rsidR="001E33D5">
        <w:rPr>
          <w:rFonts w:ascii="Times New Roman" w:hAnsi="Times New Roman" w:cs="Times New Roman"/>
          <w:sz w:val="28"/>
          <w:szCs w:val="28"/>
        </w:rPr>
        <w:t xml:space="preserve"> state l</w:t>
      </w:r>
      <w:r w:rsidR="005A5E6F">
        <w:rPr>
          <w:rFonts w:ascii="Times New Roman" w:hAnsi="Times New Roman" w:cs="Times New Roman"/>
          <w:sz w:val="28"/>
          <w:szCs w:val="28"/>
        </w:rPr>
        <w:t>aw that specifically protects judges’ personal information</w:t>
      </w:r>
      <w:r w:rsidR="001E33D5">
        <w:rPr>
          <w:rFonts w:ascii="Times New Roman" w:hAnsi="Times New Roman" w:cs="Times New Roman"/>
          <w:sz w:val="28"/>
          <w:szCs w:val="28"/>
        </w:rPr>
        <w:t xml:space="preserve">.  </w:t>
      </w:r>
      <w:r w:rsidR="007E3261">
        <w:rPr>
          <w:rFonts w:ascii="Times New Roman" w:hAnsi="Times New Roman" w:cs="Times New Roman"/>
          <w:sz w:val="28"/>
          <w:szCs w:val="28"/>
        </w:rPr>
        <w:t xml:space="preserve">In July, a </w:t>
      </w:r>
      <w:r w:rsidR="00BD6BC0">
        <w:rPr>
          <w:rFonts w:ascii="Times New Roman" w:hAnsi="Times New Roman" w:cs="Times New Roman"/>
          <w:sz w:val="28"/>
          <w:szCs w:val="28"/>
        </w:rPr>
        <w:t xml:space="preserve">plaintiff filed a lawsuit </w:t>
      </w:r>
      <w:r w:rsidR="007E3261">
        <w:rPr>
          <w:rFonts w:ascii="Times New Roman" w:hAnsi="Times New Roman" w:cs="Times New Roman"/>
          <w:sz w:val="28"/>
          <w:szCs w:val="28"/>
        </w:rPr>
        <w:t xml:space="preserve">in </w:t>
      </w:r>
      <w:r w:rsidR="00BD6BC0">
        <w:rPr>
          <w:rFonts w:ascii="Times New Roman" w:hAnsi="Times New Roman" w:cs="Times New Roman"/>
          <w:sz w:val="28"/>
          <w:szCs w:val="28"/>
        </w:rPr>
        <w:t xml:space="preserve">state court </w:t>
      </w:r>
      <w:r w:rsidR="007E3261">
        <w:rPr>
          <w:rFonts w:ascii="Times New Roman" w:hAnsi="Times New Roman" w:cs="Times New Roman"/>
          <w:sz w:val="28"/>
          <w:szCs w:val="28"/>
        </w:rPr>
        <w:t xml:space="preserve">challenging Daniel’s Law—that is, New Jersey’s </w:t>
      </w:r>
      <w:r w:rsidR="00BD6BC0">
        <w:rPr>
          <w:rFonts w:ascii="Times New Roman" w:hAnsi="Times New Roman" w:cs="Times New Roman"/>
          <w:sz w:val="28"/>
          <w:szCs w:val="28"/>
        </w:rPr>
        <w:t xml:space="preserve">framework </w:t>
      </w:r>
      <w:r w:rsidR="00BD6BC0">
        <w:rPr>
          <w:rFonts w:ascii="Times New Roman" w:hAnsi="Times New Roman" w:cs="Times New Roman"/>
          <w:sz w:val="28"/>
          <w:szCs w:val="28"/>
        </w:rPr>
        <w:lastRenderedPageBreak/>
        <w:t>for protecting the personal information of certain public servants.</w:t>
      </w:r>
      <w:r w:rsidR="00BD6BC0">
        <w:rPr>
          <w:rStyle w:val="FootnoteReference"/>
          <w:rFonts w:ascii="Times New Roman" w:hAnsi="Times New Roman" w:cs="Times New Roman"/>
          <w:sz w:val="28"/>
          <w:szCs w:val="28"/>
        </w:rPr>
        <w:footnoteReference w:id="46"/>
      </w:r>
      <w:r w:rsidR="006E13DD">
        <w:rPr>
          <w:rFonts w:ascii="Times New Roman" w:hAnsi="Times New Roman" w:cs="Times New Roman"/>
          <w:sz w:val="28"/>
          <w:szCs w:val="28"/>
        </w:rPr>
        <w:t xml:space="preserve">  The plaintiff, who is a reporter, alleges that he was threatened with criminal and civil sanctions if he disclosed that a local director of police resides, and </w:t>
      </w:r>
      <w:r w:rsidR="005A5E6F">
        <w:rPr>
          <w:rFonts w:ascii="Times New Roman" w:hAnsi="Times New Roman" w:cs="Times New Roman"/>
          <w:sz w:val="28"/>
          <w:szCs w:val="28"/>
        </w:rPr>
        <w:t xml:space="preserve">is </w:t>
      </w:r>
      <w:r w:rsidR="006E13DD">
        <w:rPr>
          <w:rFonts w:ascii="Times New Roman" w:hAnsi="Times New Roman" w:cs="Times New Roman"/>
          <w:sz w:val="28"/>
          <w:szCs w:val="28"/>
        </w:rPr>
        <w:t xml:space="preserve">registered to vote, in a municipality more than two hours from where he works.  </w:t>
      </w:r>
      <w:r w:rsidR="008402E3">
        <w:rPr>
          <w:rFonts w:ascii="Times New Roman" w:hAnsi="Times New Roman" w:cs="Times New Roman"/>
          <w:sz w:val="28"/>
          <w:szCs w:val="28"/>
        </w:rPr>
        <w:t>Notably, u</w:t>
      </w:r>
      <w:r w:rsidR="006E13DD">
        <w:rPr>
          <w:rFonts w:ascii="Times New Roman" w:hAnsi="Times New Roman" w:cs="Times New Roman"/>
          <w:sz w:val="28"/>
          <w:szCs w:val="28"/>
        </w:rPr>
        <w:t>nlike the federal scheme, New Jersey’</w:t>
      </w:r>
      <w:r w:rsidR="001E33D5">
        <w:rPr>
          <w:rFonts w:ascii="Times New Roman" w:hAnsi="Times New Roman" w:cs="Times New Roman"/>
          <w:sz w:val="28"/>
          <w:szCs w:val="28"/>
        </w:rPr>
        <w:t>s law does not exempt from its coverage “information . . . relevant to and displayed as part of a news story, commentary, editorial, or other speech on a matter of public concern.”</w:t>
      </w:r>
      <w:r w:rsidR="005A5E6F">
        <w:rPr>
          <w:rFonts w:ascii="Times New Roman" w:hAnsi="Times New Roman" w:cs="Times New Roman"/>
          <w:sz w:val="28"/>
          <w:szCs w:val="28"/>
        </w:rPr>
        <w:t xml:space="preserve">  This lawsuit remains pending.</w:t>
      </w:r>
      <w:r w:rsidR="007A5955">
        <w:rPr>
          <w:rFonts w:ascii="Times New Roman" w:hAnsi="Times New Roman" w:cs="Times New Roman"/>
          <w:sz w:val="28"/>
          <w:szCs w:val="28"/>
        </w:rPr>
        <w:t xml:space="preserve"> </w:t>
      </w:r>
    </w:p>
    <w:p w14:paraId="6A6EAB16" w14:textId="2DDD053E" w:rsidR="00FF724A" w:rsidRPr="002304D7" w:rsidRDefault="00BF39E7">
      <w:pPr>
        <w:rPr>
          <w:rFonts w:ascii="Times New Roman" w:hAnsi="Times New Roman" w:cs="Times New Roman"/>
          <w:sz w:val="28"/>
          <w:szCs w:val="28"/>
        </w:rPr>
      </w:pPr>
      <w:r>
        <w:rPr>
          <w:rFonts w:ascii="Times New Roman" w:hAnsi="Times New Roman" w:cs="Times New Roman"/>
          <w:sz w:val="28"/>
          <w:szCs w:val="28"/>
        </w:rPr>
        <w:tab/>
        <w:t xml:space="preserve">Despite these arguments, the Supreme Court has made clear that </w:t>
      </w:r>
      <w:r w:rsidR="00CA712D">
        <w:rPr>
          <w:rFonts w:ascii="Times New Roman" w:hAnsi="Times New Roman" w:cs="Times New Roman"/>
          <w:sz w:val="28"/>
          <w:szCs w:val="28"/>
        </w:rPr>
        <w:t>the government may classify certain information, establish and enforce procedures ensuring it</w:t>
      </w:r>
      <w:r w:rsidR="00E815F3">
        <w:rPr>
          <w:rFonts w:ascii="Times New Roman" w:hAnsi="Times New Roman" w:cs="Times New Roman"/>
          <w:sz w:val="28"/>
          <w:szCs w:val="28"/>
        </w:rPr>
        <w:t>s</w:t>
      </w:r>
      <w:r w:rsidR="00CA712D">
        <w:rPr>
          <w:rFonts w:ascii="Times New Roman" w:hAnsi="Times New Roman" w:cs="Times New Roman"/>
          <w:sz w:val="28"/>
          <w:szCs w:val="28"/>
        </w:rPr>
        <w:t xml:space="preserve"> redacted release, and extend a damages remedy against the government or its officials where the government’s mishandling of sensitive information leads to its dissemination.</w:t>
      </w:r>
      <w:r w:rsidR="00CA712D">
        <w:rPr>
          <w:rStyle w:val="FootnoteReference"/>
          <w:rFonts w:ascii="Times New Roman" w:hAnsi="Times New Roman" w:cs="Times New Roman"/>
          <w:sz w:val="28"/>
          <w:szCs w:val="28"/>
        </w:rPr>
        <w:footnoteReference w:id="47"/>
      </w:r>
      <w:r w:rsidR="00CA712D">
        <w:rPr>
          <w:rFonts w:ascii="Times New Roman" w:hAnsi="Times New Roman" w:cs="Times New Roman"/>
          <w:sz w:val="28"/>
          <w:szCs w:val="28"/>
        </w:rPr>
        <w:t xml:space="preserve">  In addition, the Supreme Court has stated, to the extent </w:t>
      </w:r>
      <w:r w:rsidR="003D36CC">
        <w:rPr>
          <w:rFonts w:ascii="Times New Roman" w:hAnsi="Times New Roman" w:cs="Times New Roman"/>
          <w:sz w:val="28"/>
          <w:szCs w:val="28"/>
        </w:rPr>
        <w:t xml:space="preserve">that </w:t>
      </w:r>
      <w:r w:rsidR="00CA712D">
        <w:rPr>
          <w:rFonts w:ascii="Times New Roman" w:hAnsi="Times New Roman" w:cs="Times New Roman"/>
          <w:sz w:val="28"/>
          <w:szCs w:val="28"/>
        </w:rPr>
        <w:t>sensitive information rests in private hands, the government may under some circumstances forbid its nonconsensual acquisition.</w:t>
      </w:r>
      <w:r w:rsidR="00CA712D">
        <w:rPr>
          <w:rStyle w:val="FootnoteReference"/>
          <w:rFonts w:ascii="Times New Roman" w:hAnsi="Times New Roman" w:cs="Times New Roman"/>
          <w:sz w:val="28"/>
          <w:szCs w:val="28"/>
        </w:rPr>
        <w:footnoteReference w:id="48"/>
      </w:r>
      <w:r w:rsidR="007A5955">
        <w:rPr>
          <w:rFonts w:ascii="Times New Roman" w:hAnsi="Times New Roman" w:cs="Times New Roman"/>
          <w:sz w:val="28"/>
          <w:szCs w:val="28"/>
        </w:rPr>
        <w:t xml:space="preserve"> </w:t>
      </w:r>
      <w:r w:rsidR="002304D7" w:rsidRPr="002304D7">
        <w:rPr>
          <w:rFonts w:ascii="Times New Roman" w:hAnsi="Times New Roman" w:cs="Times New Roman"/>
          <w:sz w:val="28"/>
          <w:szCs w:val="28"/>
        </w:rPr>
        <w:t xml:space="preserve"> </w:t>
      </w:r>
    </w:p>
    <w:p w14:paraId="479ECCF0" w14:textId="673DF93D" w:rsidR="0028680D" w:rsidRPr="0028680D" w:rsidRDefault="00E778DC">
      <w:pPr>
        <w:rPr>
          <w:rFonts w:ascii="Times New Roman" w:hAnsi="Times New Roman" w:cs="Times New Roman"/>
          <w:b/>
          <w:bCs/>
          <w:sz w:val="28"/>
          <w:szCs w:val="28"/>
        </w:rPr>
      </w:pPr>
      <w:r w:rsidRPr="0028680D">
        <w:rPr>
          <w:rFonts w:ascii="Times New Roman" w:hAnsi="Times New Roman" w:cs="Times New Roman"/>
          <w:b/>
          <w:bCs/>
          <w:sz w:val="28"/>
          <w:szCs w:val="28"/>
        </w:rPr>
        <w:t>V</w:t>
      </w:r>
      <w:r w:rsidR="00FF724A">
        <w:rPr>
          <w:rFonts w:ascii="Times New Roman" w:hAnsi="Times New Roman" w:cs="Times New Roman"/>
          <w:b/>
          <w:bCs/>
          <w:sz w:val="28"/>
          <w:szCs w:val="28"/>
        </w:rPr>
        <w:t>I</w:t>
      </w:r>
      <w:r w:rsidR="00D7589D">
        <w:rPr>
          <w:rFonts w:ascii="Times New Roman" w:hAnsi="Times New Roman" w:cs="Times New Roman"/>
          <w:b/>
          <w:bCs/>
          <w:sz w:val="28"/>
          <w:szCs w:val="28"/>
        </w:rPr>
        <w:t>I</w:t>
      </w:r>
      <w:r w:rsidRPr="0028680D">
        <w:rPr>
          <w:rFonts w:ascii="Times New Roman" w:hAnsi="Times New Roman" w:cs="Times New Roman"/>
          <w:b/>
          <w:bCs/>
          <w:sz w:val="28"/>
          <w:szCs w:val="28"/>
        </w:rPr>
        <w:t>.</w:t>
      </w:r>
      <w:r w:rsidR="00137B56">
        <w:rPr>
          <w:rFonts w:ascii="Times New Roman" w:hAnsi="Times New Roman" w:cs="Times New Roman"/>
          <w:b/>
          <w:bCs/>
          <w:sz w:val="28"/>
          <w:szCs w:val="28"/>
        </w:rPr>
        <w:tab/>
      </w:r>
      <w:r w:rsidR="002F1F38">
        <w:rPr>
          <w:rFonts w:ascii="Times New Roman" w:hAnsi="Times New Roman" w:cs="Times New Roman"/>
          <w:b/>
          <w:bCs/>
          <w:sz w:val="28"/>
          <w:szCs w:val="28"/>
        </w:rPr>
        <w:t xml:space="preserve">Potential </w:t>
      </w:r>
      <w:r w:rsidR="003D2910" w:rsidRPr="0028680D">
        <w:rPr>
          <w:rFonts w:ascii="Times New Roman" w:hAnsi="Times New Roman" w:cs="Times New Roman"/>
          <w:b/>
          <w:bCs/>
          <w:sz w:val="28"/>
          <w:szCs w:val="28"/>
        </w:rPr>
        <w:t>Protections</w:t>
      </w:r>
      <w:r w:rsidR="002378E0">
        <w:rPr>
          <w:rFonts w:ascii="Times New Roman" w:hAnsi="Times New Roman" w:cs="Times New Roman"/>
          <w:b/>
          <w:bCs/>
          <w:sz w:val="28"/>
          <w:szCs w:val="28"/>
        </w:rPr>
        <w:t xml:space="preserve"> for</w:t>
      </w:r>
      <w:r w:rsidR="001056E6">
        <w:rPr>
          <w:rFonts w:ascii="Times New Roman" w:hAnsi="Times New Roman" w:cs="Times New Roman"/>
          <w:b/>
          <w:bCs/>
          <w:sz w:val="28"/>
          <w:szCs w:val="28"/>
        </w:rPr>
        <w:t xml:space="preserve"> </w:t>
      </w:r>
      <w:r w:rsidR="002378E0">
        <w:rPr>
          <w:rFonts w:ascii="Times New Roman" w:hAnsi="Times New Roman" w:cs="Times New Roman"/>
          <w:b/>
          <w:bCs/>
          <w:sz w:val="28"/>
          <w:szCs w:val="28"/>
        </w:rPr>
        <w:t xml:space="preserve">Some </w:t>
      </w:r>
      <w:r w:rsidR="003D2910" w:rsidRPr="0028680D">
        <w:rPr>
          <w:rFonts w:ascii="Times New Roman" w:hAnsi="Times New Roman" w:cs="Times New Roman"/>
          <w:b/>
          <w:bCs/>
          <w:sz w:val="28"/>
          <w:szCs w:val="28"/>
        </w:rPr>
        <w:t>Judges</w:t>
      </w:r>
      <w:r w:rsidR="002378E0">
        <w:rPr>
          <w:rFonts w:ascii="Times New Roman" w:hAnsi="Times New Roman" w:cs="Times New Roman"/>
          <w:b/>
          <w:bCs/>
          <w:sz w:val="28"/>
          <w:szCs w:val="28"/>
        </w:rPr>
        <w:t>’ Personal Information</w:t>
      </w:r>
      <w:r w:rsidR="002F1F38">
        <w:rPr>
          <w:rFonts w:ascii="Times New Roman" w:hAnsi="Times New Roman" w:cs="Times New Roman"/>
          <w:b/>
          <w:bCs/>
          <w:sz w:val="28"/>
          <w:szCs w:val="28"/>
        </w:rPr>
        <w:t xml:space="preserve"> in Hawai</w:t>
      </w:r>
      <w:r w:rsidR="008C5C54">
        <w:rPr>
          <w:rFonts w:ascii="Times New Roman" w:hAnsi="Times New Roman" w:cs="Times New Roman"/>
          <w:b/>
          <w:bCs/>
          <w:sz w:val="28"/>
          <w:szCs w:val="28"/>
          <w:lang w:val="haw-US"/>
        </w:rPr>
        <w:t>ʻ</w:t>
      </w:r>
      <w:r w:rsidR="002F1F38">
        <w:rPr>
          <w:rFonts w:ascii="Times New Roman" w:hAnsi="Times New Roman" w:cs="Times New Roman"/>
          <w:b/>
          <w:bCs/>
          <w:sz w:val="28"/>
          <w:szCs w:val="28"/>
        </w:rPr>
        <w:t>i</w:t>
      </w:r>
    </w:p>
    <w:p w14:paraId="428A7AC8" w14:textId="5B9A3BF4" w:rsidR="00A5771B" w:rsidRPr="00A5771B" w:rsidRDefault="00A5771B" w:rsidP="00A5771B">
      <w:pPr>
        <w:rPr>
          <w:rFonts w:ascii="Times New Roman" w:hAnsi="Times New Roman" w:cs="Times New Roman"/>
          <w:sz w:val="28"/>
          <w:szCs w:val="28"/>
        </w:rPr>
      </w:pPr>
      <w:r>
        <w:rPr>
          <w:rFonts w:ascii="Times New Roman" w:hAnsi="Times New Roman" w:cs="Times New Roman"/>
          <w:sz w:val="28"/>
          <w:szCs w:val="28"/>
        </w:rPr>
        <w:tab/>
      </w:r>
      <w:r w:rsidRPr="00A5771B">
        <w:rPr>
          <w:rFonts w:ascii="Times New Roman" w:hAnsi="Times New Roman" w:cs="Times New Roman"/>
          <w:sz w:val="28"/>
          <w:szCs w:val="28"/>
        </w:rPr>
        <w:t>Current Hawai</w:t>
      </w:r>
      <w:r w:rsidR="008C5C54">
        <w:rPr>
          <w:rFonts w:ascii="Times New Roman" w:hAnsi="Times New Roman" w:cs="Times New Roman"/>
          <w:sz w:val="28"/>
          <w:szCs w:val="28"/>
          <w:lang w:val="haw-US"/>
        </w:rPr>
        <w:t>ʻ</w:t>
      </w:r>
      <w:r w:rsidRPr="00A5771B">
        <w:rPr>
          <w:rFonts w:ascii="Times New Roman" w:hAnsi="Times New Roman" w:cs="Times New Roman"/>
          <w:sz w:val="28"/>
          <w:szCs w:val="28"/>
        </w:rPr>
        <w:t>i law affords some potential protection for personal information, but not specifically for judges and only in limited circumstances.</w:t>
      </w:r>
    </w:p>
    <w:p w14:paraId="55952EE9" w14:textId="4715504A" w:rsidR="00A5771B" w:rsidRPr="00A5771B" w:rsidRDefault="00A5771B" w:rsidP="00A5771B">
      <w:pPr>
        <w:rPr>
          <w:rFonts w:ascii="Times New Roman" w:hAnsi="Times New Roman" w:cs="Times New Roman"/>
          <w:sz w:val="28"/>
          <w:szCs w:val="28"/>
        </w:rPr>
      </w:pPr>
      <w:r>
        <w:rPr>
          <w:rFonts w:ascii="Times New Roman" w:hAnsi="Times New Roman" w:cs="Times New Roman"/>
          <w:sz w:val="28"/>
          <w:szCs w:val="28"/>
        </w:rPr>
        <w:tab/>
      </w:r>
      <w:r w:rsidRPr="00A5771B">
        <w:rPr>
          <w:rFonts w:ascii="Times New Roman" w:hAnsi="Times New Roman" w:cs="Times New Roman"/>
          <w:sz w:val="28"/>
          <w:szCs w:val="28"/>
        </w:rPr>
        <w:t>In general, Hawai</w:t>
      </w:r>
      <w:r w:rsidR="008C5C54">
        <w:rPr>
          <w:rFonts w:ascii="Times New Roman" w:hAnsi="Times New Roman" w:cs="Times New Roman"/>
          <w:sz w:val="28"/>
          <w:szCs w:val="28"/>
          <w:lang w:val="haw-US"/>
        </w:rPr>
        <w:t>ʻ</w:t>
      </w:r>
      <w:r w:rsidRPr="00A5771B">
        <w:rPr>
          <w:rFonts w:ascii="Times New Roman" w:hAnsi="Times New Roman" w:cs="Times New Roman"/>
          <w:sz w:val="28"/>
          <w:szCs w:val="28"/>
        </w:rPr>
        <w:t>i’s Uniform Information Practices Act (UIPA) provides that all government records are open to public inspection “unless access is restricted or closed by law.”</w:t>
      </w:r>
      <w:r w:rsidRPr="00A5771B">
        <w:rPr>
          <w:rFonts w:ascii="Times New Roman" w:hAnsi="Times New Roman" w:cs="Times New Roman"/>
          <w:sz w:val="28"/>
          <w:szCs w:val="28"/>
          <w:vertAlign w:val="superscript"/>
        </w:rPr>
        <w:footnoteReference w:id="49"/>
      </w:r>
      <w:r w:rsidRPr="00A5771B">
        <w:rPr>
          <w:rFonts w:ascii="Times New Roman" w:hAnsi="Times New Roman" w:cs="Times New Roman"/>
          <w:sz w:val="28"/>
          <w:szCs w:val="28"/>
        </w:rPr>
        <w:t xml:space="preserve">  These records include “[l]and ownership, transfer, and lien records, including real property tax information.”</w:t>
      </w:r>
      <w:r w:rsidRPr="00A5771B">
        <w:rPr>
          <w:rFonts w:ascii="Times New Roman" w:hAnsi="Times New Roman" w:cs="Times New Roman"/>
          <w:sz w:val="28"/>
          <w:szCs w:val="28"/>
          <w:vertAlign w:val="superscript"/>
        </w:rPr>
        <w:footnoteReference w:id="50"/>
      </w:r>
      <w:r w:rsidRPr="00A5771B">
        <w:rPr>
          <w:rFonts w:ascii="Times New Roman" w:hAnsi="Times New Roman" w:cs="Times New Roman"/>
          <w:sz w:val="28"/>
          <w:szCs w:val="28"/>
        </w:rPr>
        <w:t xml:space="preserve">  In certain circumstances, “[i]nformation from the motor vehicle registration files” also must be disclosed.</w:t>
      </w:r>
      <w:r w:rsidRPr="00A5771B">
        <w:rPr>
          <w:rFonts w:ascii="Times New Roman" w:hAnsi="Times New Roman" w:cs="Times New Roman"/>
          <w:sz w:val="28"/>
          <w:szCs w:val="28"/>
          <w:vertAlign w:val="superscript"/>
        </w:rPr>
        <w:footnoteReference w:id="51"/>
      </w:r>
      <w:r w:rsidRPr="00A5771B">
        <w:rPr>
          <w:rFonts w:ascii="Times New Roman" w:hAnsi="Times New Roman" w:cs="Times New Roman"/>
          <w:sz w:val="28"/>
          <w:szCs w:val="28"/>
        </w:rPr>
        <w:t xml:space="preserve">  </w:t>
      </w:r>
    </w:p>
    <w:p w14:paraId="57357BD5" w14:textId="22698BDD" w:rsidR="00A5771B" w:rsidRPr="00A5771B" w:rsidRDefault="00A5771B" w:rsidP="00A5771B">
      <w:pPr>
        <w:rPr>
          <w:rFonts w:ascii="Times New Roman" w:hAnsi="Times New Roman" w:cs="Times New Roman"/>
          <w:sz w:val="28"/>
          <w:szCs w:val="28"/>
        </w:rPr>
      </w:pPr>
      <w:r>
        <w:rPr>
          <w:rFonts w:ascii="Times New Roman" w:hAnsi="Times New Roman" w:cs="Times New Roman"/>
          <w:sz w:val="28"/>
          <w:szCs w:val="28"/>
        </w:rPr>
        <w:tab/>
      </w:r>
      <w:r w:rsidRPr="00A5771B">
        <w:rPr>
          <w:rFonts w:ascii="Times New Roman" w:hAnsi="Times New Roman" w:cs="Times New Roman"/>
          <w:sz w:val="28"/>
          <w:szCs w:val="28"/>
        </w:rPr>
        <w:t>Given UIPA, it is unsurprising that the public websites of Hawai</w:t>
      </w:r>
      <w:r w:rsidR="008C5C54">
        <w:rPr>
          <w:rFonts w:ascii="Times New Roman" w:hAnsi="Times New Roman" w:cs="Times New Roman"/>
          <w:sz w:val="28"/>
          <w:szCs w:val="28"/>
          <w:lang w:val="haw-US"/>
        </w:rPr>
        <w:t>ʻ</w:t>
      </w:r>
      <w:r w:rsidRPr="00A5771B">
        <w:rPr>
          <w:rFonts w:ascii="Times New Roman" w:hAnsi="Times New Roman" w:cs="Times New Roman"/>
          <w:sz w:val="28"/>
          <w:szCs w:val="28"/>
        </w:rPr>
        <w:t>i, Honolulu, Kaua</w:t>
      </w:r>
      <w:r w:rsidR="008C5C54">
        <w:rPr>
          <w:rFonts w:ascii="Times New Roman" w:hAnsi="Times New Roman" w:cs="Times New Roman"/>
          <w:sz w:val="28"/>
          <w:szCs w:val="28"/>
          <w:lang w:val="haw-US"/>
        </w:rPr>
        <w:t>ʻ</w:t>
      </w:r>
      <w:r w:rsidRPr="00A5771B">
        <w:rPr>
          <w:rFonts w:ascii="Times New Roman" w:hAnsi="Times New Roman" w:cs="Times New Roman"/>
          <w:sz w:val="28"/>
          <w:szCs w:val="28"/>
        </w:rPr>
        <w:t xml:space="preserve">i, and Maui Counties each include </w:t>
      </w:r>
      <w:r w:rsidR="002F1F38">
        <w:rPr>
          <w:rFonts w:ascii="Times New Roman" w:hAnsi="Times New Roman" w:cs="Times New Roman"/>
          <w:sz w:val="28"/>
          <w:szCs w:val="28"/>
        </w:rPr>
        <w:t xml:space="preserve">a </w:t>
      </w:r>
      <w:r w:rsidRPr="00A5771B">
        <w:rPr>
          <w:rFonts w:ascii="Times New Roman" w:hAnsi="Times New Roman" w:cs="Times New Roman"/>
          <w:sz w:val="28"/>
          <w:szCs w:val="28"/>
        </w:rPr>
        <w:t>searchable database of real property records.</w:t>
      </w:r>
      <w:r w:rsidRPr="00A5771B">
        <w:rPr>
          <w:rFonts w:ascii="Times New Roman" w:hAnsi="Times New Roman" w:cs="Times New Roman"/>
          <w:sz w:val="28"/>
          <w:szCs w:val="28"/>
          <w:vertAlign w:val="superscript"/>
        </w:rPr>
        <w:footnoteReference w:id="52"/>
      </w:r>
      <w:r w:rsidRPr="00A5771B">
        <w:rPr>
          <w:rFonts w:ascii="Times New Roman" w:hAnsi="Times New Roman" w:cs="Times New Roman"/>
          <w:sz w:val="28"/>
          <w:szCs w:val="28"/>
        </w:rPr>
        <w:t xml:space="preserve">  Only Hawai</w:t>
      </w:r>
      <w:r w:rsidR="008C5C54">
        <w:rPr>
          <w:rFonts w:ascii="Times New Roman" w:hAnsi="Times New Roman" w:cs="Times New Roman"/>
          <w:sz w:val="28"/>
          <w:szCs w:val="28"/>
          <w:lang w:val="haw-US"/>
        </w:rPr>
        <w:t>ʻ</w:t>
      </w:r>
      <w:r w:rsidRPr="00A5771B">
        <w:rPr>
          <w:rFonts w:ascii="Times New Roman" w:hAnsi="Times New Roman" w:cs="Times New Roman"/>
          <w:sz w:val="28"/>
          <w:szCs w:val="28"/>
        </w:rPr>
        <w:t xml:space="preserve">i County has a process in place that allows </w:t>
      </w:r>
      <w:r w:rsidRPr="00A5771B">
        <w:rPr>
          <w:rFonts w:ascii="Times New Roman" w:hAnsi="Times New Roman" w:cs="Times New Roman"/>
          <w:sz w:val="28"/>
          <w:szCs w:val="28"/>
        </w:rPr>
        <w:lastRenderedPageBreak/>
        <w:t>individuals to remove their names and contact information from these online records.</w:t>
      </w:r>
      <w:r w:rsidRPr="00A5771B">
        <w:rPr>
          <w:rFonts w:ascii="Times New Roman" w:hAnsi="Times New Roman" w:cs="Times New Roman"/>
          <w:sz w:val="28"/>
          <w:szCs w:val="28"/>
          <w:vertAlign w:val="superscript"/>
        </w:rPr>
        <w:footnoteReference w:id="53"/>
      </w:r>
      <w:r w:rsidRPr="00A5771B">
        <w:rPr>
          <w:rFonts w:ascii="Times New Roman" w:hAnsi="Times New Roman" w:cs="Times New Roman"/>
          <w:sz w:val="28"/>
          <w:szCs w:val="28"/>
        </w:rPr>
        <w:t xml:space="preserve">         </w:t>
      </w:r>
    </w:p>
    <w:p w14:paraId="39DC7664" w14:textId="22AAC278" w:rsidR="00A5771B" w:rsidRPr="00A5771B" w:rsidRDefault="00A5771B" w:rsidP="00A5771B">
      <w:pPr>
        <w:rPr>
          <w:rFonts w:ascii="Times New Roman" w:hAnsi="Times New Roman" w:cs="Times New Roman"/>
          <w:sz w:val="28"/>
          <w:szCs w:val="28"/>
        </w:rPr>
      </w:pPr>
      <w:r>
        <w:rPr>
          <w:rFonts w:ascii="Times New Roman" w:hAnsi="Times New Roman" w:cs="Times New Roman"/>
          <w:sz w:val="28"/>
          <w:szCs w:val="28"/>
        </w:rPr>
        <w:tab/>
      </w:r>
      <w:r w:rsidRPr="00A5771B">
        <w:rPr>
          <w:rFonts w:ascii="Times New Roman" w:hAnsi="Times New Roman" w:cs="Times New Roman"/>
          <w:sz w:val="28"/>
          <w:szCs w:val="28"/>
        </w:rPr>
        <w:t>The Hawai</w:t>
      </w:r>
      <w:r w:rsidR="008C5C54">
        <w:rPr>
          <w:rFonts w:ascii="Times New Roman" w:hAnsi="Times New Roman" w:cs="Times New Roman"/>
          <w:sz w:val="28"/>
          <w:szCs w:val="28"/>
          <w:lang w:val="haw-US"/>
        </w:rPr>
        <w:t>ʻ</w:t>
      </w:r>
      <w:r w:rsidRPr="00A5771B">
        <w:rPr>
          <w:rFonts w:ascii="Times New Roman" w:hAnsi="Times New Roman" w:cs="Times New Roman"/>
          <w:sz w:val="28"/>
          <w:szCs w:val="28"/>
        </w:rPr>
        <w:t>i Supreme Court has explained that “nondisclosure is only mandatory under UIPA where another law</w:t>
      </w:r>
      <w:r w:rsidR="002F1F38">
        <w:rPr>
          <w:rFonts w:ascii="Times New Roman" w:hAnsi="Times New Roman" w:cs="Times New Roman"/>
          <w:sz w:val="28"/>
          <w:szCs w:val="28"/>
        </w:rPr>
        <w:t xml:space="preserve">—for instance, </w:t>
      </w:r>
      <w:r w:rsidRPr="00A5771B">
        <w:rPr>
          <w:rFonts w:ascii="Times New Roman" w:hAnsi="Times New Roman" w:cs="Times New Roman"/>
          <w:sz w:val="28"/>
          <w:szCs w:val="28"/>
        </w:rPr>
        <w:t>a state or federal statute, the constitution, or a court order</w:t>
      </w:r>
      <w:r w:rsidR="002F1F38">
        <w:rPr>
          <w:rFonts w:ascii="Times New Roman" w:hAnsi="Times New Roman" w:cs="Times New Roman"/>
          <w:sz w:val="28"/>
          <w:szCs w:val="28"/>
        </w:rPr>
        <w:t xml:space="preserve">—independently </w:t>
      </w:r>
      <w:r w:rsidRPr="00A5771B">
        <w:rPr>
          <w:rFonts w:ascii="Times New Roman" w:hAnsi="Times New Roman" w:cs="Times New Roman"/>
          <w:sz w:val="28"/>
          <w:szCs w:val="28"/>
        </w:rPr>
        <w:t>requires an agency to withhold the sought records.”</w:t>
      </w:r>
      <w:r w:rsidRPr="00A5771B">
        <w:rPr>
          <w:rFonts w:ascii="Times New Roman" w:hAnsi="Times New Roman" w:cs="Times New Roman"/>
          <w:sz w:val="28"/>
          <w:szCs w:val="28"/>
          <w:vertAlign w:val="superscript"/>
        </w:rPr>
        <w:footnoteReference w:id="54"/>
      </w:r>
      <w:r w:rsidRPr="00A5771B">
        <w:rPr>
          <w:rFonts w:ascii="Times New Roman" w:hAnsi="Times New Roman" w:cs="Times New Roman"/>
          <w:sz w:val="28"/>
          <w:szCs w:val="28"/>
        </w:rPr>
        <w:t xml:space="preserve">  Currently, there is no other source of state law that requires the non-disclosure of judicial officers’ personal information.  Additionally, as already noted, although the Daniel Anderl Judicial Security and Privacy Act prohibits the </w:t>
      </w:r>
      <w:r w:rsidR="005A5E6F">
        <w:rPr>
          <w:rFonts w:ascii="Times New Roman" w:hAnsi="Times New Roman" w:cs="Times New Roman"/>
          <w:sz w:val="28"/>
          <w:szCs w:val="28"/>
        </w:rPr>
        <w:t xml:space="preserve">transfer and posting </w:t>
      </w:r>
      <w:r w:rsidRPr="00A5771B">
        <w:rPr>
          <w:rFonts w:ascii="Times New Roman" w:hAnsi="Times New Roman" w:cs="Times New Roman"/>
          <w:sz w:val="28"/>
          <w:szCs w:val="28"/>
        </w:rPr>
        <w:t>of federal judges’ personal information, its restrictions do not apply to state o</w:t>
      </w:r>
      <w:r w:rsidR="008716F5">
        <w:rPr>
          <w:rFonts w:ascii="Times New Roman" w:hAnsi="Times New Roman" w:cs="Times New Roman"/>
          <w:sz w:val="28"/>
          <w:szCs w:val="28"/>
        </w:rPr>
        <w:t>r</w:t>
      </w:r>
      <w:r w:rsidRPr="00A5771B">
        <w:rPr>
          <w:rFonts w:ascii="Times New Roman" w:hAnsi="Times New Roman" w:cs="Times New Roman"/>
          <w:sz w:val="28"/>
          <w:szCs w:val="28"/>
        </w:rPr>
        <w:t xml:space="preserve"> local agencies.  It also offers no protections for state judges.</w:t>
      </w:r>
    </w:p>
    <w:p w14:paraId="0F55A959" w14:textId="3C135F57" w:rsidR="00764402" w:rsidRDefault="00A5771B" w:rsidP="00A5771B">
      <w:pPr>
        <w:rPr>
          <w:rFonts w:ascii="Times New Roman" w:hAnsi="Times New Roman" w:cs="Times New Roman"/>
          <w:sz w:val="28"/>
          <w:szCs w:val="28"/>
        </w:rPr>
      </w:pPr>
      <w:r>
        <w:rPr>
          <w:rFonts w:ascii="Times New Roman" w:hAnsi="Times New Roman" w:cs="Times New Roman"/>
          <w:sz w:val="28"/>
          <w:szCs w:val="28"/>
        </w:rPr>
        <w:tab/>
      </w:r>
      <w:r w:rsidRPr="00A5771B">
        <w:rPr>
          <w:rFonts w:ascii="Times New Roman" w:hAnsi="Times New Roman" w:cs="Times New Roman"/>
          <w:sz w:val="28"/>
          <w:szCs w:val="28"/>
        </w:rPr>
        <w:t>In certain enumerated circumstances, disclosure is “not require[d],”</w:t>
      </w:r>
      <w:r w:rsidRPr="00A5771B">
        <w:rPr>
          <w:rFonts w:ascii="Times New Roman" w:hAnsi="Times New Roman" w:cs="Times New Roman"/>
          <w:sz w:val="28"/>
          <w:szCs w:val="28"/>
          <w:vertAlign w:val="superscript"/>
        </w:rPr>
        <w:footnoteReference w:id="55"/>
      </w:r>
      <w:r w:rsidRPr="00A5771B">
        <w:rPr>
          <w:rFonts w:ascii="Times New Roman" w:hAnsi="Times New Roman" w:cs="Times New Roman"/>
          <w:sz w:val="28"/>
          <w:szCs w:val="28"/>
        </w:rPr>
        <w:t xml:space="preserve"> and UIPA grants agencies discretion to withhold records.  These circumstances include where disclosure “would constitute a clearly unwarranted invasion of personal privacy,” and where the government records, by their nature, “must be confidential in order for the government to avoid the frustration of a legitimate government function.”</w:t>
      </w:r>
      <w:r w:rsidRPr="00A5771B">
        <w:rPr>
          <w:rFonts w:ascii="Times New Roman" w:hAnsi="Times New Roman" w:cs="Times New Roman"/>
          <w:sz w:val="28"/>
          <w:szCs w:val="28"/>
          <w:vertAlign w:val="superscript"/>
        </w:rPr>
        <w:footnoteReference w:id="56"/>
      </w:r>
      <w:r w:rsidRPr="00A5771B">
        <w:rPr>
          <w:rFonts w:ascii="Times New Roman" w:hAnsi="Times New Roman" w:cs="Times New Roman"/>
          <w:sz w:val="28"/>
          <w:szCs w:val="28"/>
        </w:rPr>
        <w:t xml:space="preserve">  Even where these exceptions apply, however, UIPA does not forbid disclosure.</w:t>
      </w:r>
      <w:r w:rsidR="00764402">
        <w:rPr>
          <w:rFonts w:ascii="Times New Roman" w:hAnsi="Times New Roman" w:cs="Times New Roman"/>
          <w:sz w:val="28"/>
          <w:szCs w:val="28"/>
        </w:rPr>
        <w:t xml:space="preserve">  As explained by the Hawai</w:t>
      </w:r>
      <w:r w:rsidR="008C5C54">
        <w:rPr>
          <w:rFonts w:ascii="Times New Roman" w:hAnsi="Times New Roman" w:cs="Times New Roman"/>
          <w:sz w:val="28"/>
          <w:szCs w:val="28"/>
          <w:lang w:val="haw-US"/>
        </w:rPr>
        <w:t>ʻ</w:t>
      </w:r>
      <w:r w:rsidR="00764402">
        <w:rPr>
          <w:rFonts w:ascii="Times New Roman" w:hAnsi="Times New Roman" w:cs="Times New Roman"/>
          <w:sz w:val="28"/>
          <w:szCs w:val="28"/>
        </w:rPr>
        <w:t>i Supreme Court, UIPA “</w:t>
      </w:r>
      <w:r w:rsidR="00764402" w:rsidRPr="00764402">
        <w:rPr>
          <w:rFonts w:ascii="Times New Roman" w:hAnsi="Times New Roman" w:cs="Times New Roman"/>
          <w:sz w:val="28"/>
          <w:szCs w:val="28"/>
        </w:rPr>
        <w:t xml:space="preserve">does </w:t>
      </w:r>
      <w:r w:rsidR="00764402">
        <w:rPr>
          <w:rFonts w:ascii="Times New Roman" w:hAnsi="Times New Roman" w:cs="Times New Roman"/>
          <w:sz w:val="28"/>
          <w:szCs w:val="28"/>
        </w:rPr>
        <w:t>‘</w:t>
      </w:r>
      <w:r w:rsidR="00764402" w:rsidRPr="00764402">
        <w:rPr>
          <w:rFonts w:ascii="Times New Roman" w:hAnsi="Times New Roman" w:cs="Times New Roman"/>
          <w:sz w:val="28"/>
          <w:szCs w:val="28"/>
        </w:rPr>
        <w:t>not require disclosure</w:t>
      </w:r>
      <w:r w:rsidR="00764402">
        <w:rPr>
          <w:rFonts w:ascii="Times New Roman" w:hAnsi="Times New Roman" w:cs="Times New Roman"/>
          <w:sz w:val="28"/>
          <w:szCs w:val="28"/>
        </w:rPr>
        <w:t>’</w:t>
      </w:r>
      <w:r w:rsidR="00764402" w:rsidRPr="00764402">
        <w:rPr>
          <w:rFonts w:ascii="Times New Roman" w:hAnsi="Times New Roman" w:cs="Times New Roman"/>
          <w:sz w:val="28"/>
          <w:szCs w:val="28"/>
        </w:rPr>
        <w:t xml:space="preserve"> if an exemption applies, but it does not forbid it, either.</w:t>
      </w:r>
      <w:r w:rsidR="00764402">
        <w:rPr>
          <w:rFonts w:ascii="Times New Roman" w:hAnsi="Times New Roman" w:cs="Times New Roman"/>
          <w:sz w:val="28"/>
          <w:szCs w:val="28"/>
        </w:rPr>
        <w:t>”</w:t>
      </w:r>
      <w:r w:rsidR="00764402">
        <w:rPr>
          <w:rStyle w:val="FootnoteReference"/>
          <w:rFonts w:ascii="Times New Roman" w:hAnsi="Times New Roman" w:cs="Times New Roman"/>
          <w:sz w:val="28"/>
          <w:szCs w:val="28"/>
        </w:rPr>
        <w:footnoteReference w:id="57"/>
      </w:r>
      <w:r w:rsidRPr="00A5771B">
        <w:rPr>
          <w:rFonts w:ascii="Times New Roman" w:hAnsi="Times New Roman" w:cs="Times New Roman"/>
          <w:sz w:val="28"/>
          <w:szCs w:val="28"/>
        </w:rPr>
        <w:t xml:space="preserve">  </w:t>
      </w:r>
    </w:p>
    <w:p w14:paraId="59B6B644" w14:textId="0092D189" w:rsidR="00A5771B" w:rsidRPr="00A5771B" w:rsidRDefault="00764402" w:rsidP="00A5771B">
      <w:pPr>
        <w:rPr>
          <w:rFonts w:ascii="Times New Roman" w:hAnsi="Times New Roman" w:cs="Times New Roman"/>
          <w:sz w:val="28"/>
          <w:szCs w:val="28"/>
        </w:rPr>
      </w:pPr>
      <w:r>
        <w:rPr>
          <w:rFonts w:ascii="Times New Roman" w:hAnsi="Times New Roman" w:cs="Times New Roman"/>
          <w:sz w:val="28"/>
          <w:szCs w:val="28"/>
        </w:rPr>
        <w:tab/>
        <w:t>A</w:t>
      </w:r>
      <w:r w:rsidRPr="00A5771B">
        <w:rPr>
          <w:rFonts w:ascii="Times New Roman" w:hAnsi="Times New Roman" w:cs="Times New Roman"/>
          <w:sz w:val="28"/>
          <w:szCs w:val="28"/>
        </w:rPr>
        <w:t>fter an agency has determined that a judicial officer’s personal information is subject to disclosure, there is nothing that a judge can do to protect that information.</w:t>
      </w:r>
      <w:r>
        <w:rPr>
          <w:rFonts w:ascii="Times New Roman" w:hAnsi="Times New Roman" w:cs="Times New Roman"/>
          <w:sz w:val="28"/>
          <w:szCs w:val="28"/>
        </w:rPr>
        <w:t xml:space="preserve">  T</w:t>
      </w:r>
      <w:r w:rsidR="00A5771B" w:rsidRPr="00A5771B">
        <w:rPr>
          <w:rFonts w:ascii="Times New Roman" w:hAnsi="Times New Roman" w:cs="Times New Roman"/>
          <w:sz w:val="28"/>
          <w:szCs w:val="28"/>
        </w:rPr>
        <w:t>he Hawai</w:t>
      </w:r>
      <w:r w:rsidR="008C5C54">
        <w:rPr>
          <w:rFonts w:ascii="Times New Roman" w:hAnsi="Times New Roman" w:cs="Times New Roman"/>
          <w:sz w:val="28"/>
          <w:szCs w:val="28"/>
          <w:lang w:val="haw-US"/>
        </w:rPr>
        <w:t>ʻ</w:t>
      </w:r>
      <w:r w:rsidR="00A5771B" w:rsidRPr="00A5771B">
        <w:rPr>
          <w:rFonts w:ascii="Times New Roman" w:hAnsi="Times New Roman" w:cs="Times New Roman"/>
          <w:sz w:val="28"/>
          <w:szCs w:val="28"/>
        </w:rPr>
        <w:t>i Supreme Court has concluded that there is no express or implied cause of action under UIPA for parties to sue to prevent the disclosure of records that an agency has determined, in its discretion, are subject to disclosure.</w:t>
      </w:r>
    </w:p>
    <w:p w14:paraId="500F2988" w14:textId="068335C5" w:rsidR="00A5771B" w:rsidRDefault="00A5771B">
      <w:pPr>
        <w:rPr>
          <w:rFonts w:ascii="Times New Roman" w:hAnsi="Times New Roman" w:cs="Times New Roman"/>
          <w:b/>
          <w:bCs/>
          <w:sz w:val="28"/>
          <w:szCs w:val="28"/>
        </w:rPr>
      </w:pPr>
      <w:r>
        <w:rPr>
          <w:rFonts w:ascii="Times New Roman" w:hAnsi="Times New Roman" w:cs="Times New Roman"/>
          <w:sz w:val="28"/>
          <w:szCs w:val="28"/>
        </w:rPr>
        <w:tab/>
      </w:r>
      <w:r w:rsidRPr="00A5771B">
        <w:rPr>
          <w:rFonts w:ascii="Times New Roman" w:hAnsi="Times New Roman" w:cs="Times New Roman"/>
          <w:sz w:val="28"/>
          <w:szCs w:val="28"/>
        </w:rPr>
        <w:t>For its part, the Hawai</w:t>
      </w:r>
      <w:r w:rsidR="008C5C54">
        <w:rPr>
          <w:rFonts w:ascii="Times New Roman" w:hAnsi="Times New Roman" w:cs="Times New Roman"/>
          <w:sz w:val="28"/>
          <w:szCs w:val="28"/>
          <w:lang w:val="haw-US"/>
        </w:rPr>
        <w:t>ʻ</w:t>
      </w:r>
      <w:r w:rsidRPr="00A5771B">
        <w:rPr>
          <w:rFonts w:ascii="Times New Roman" w:hAnsi="Times New Roman" w:cs="Times New Roman"/>
          <w:sz w:val="28"/>
          <w:szCs w:val="28"/>
        </w:rPr>
        <w:t xml:space="preserve">i State Judiciary has taken at least one step to limit access to state judges’ personal information.  The Rules of the Supreme Court of </w:t>
      </w:r>
      <w:r w:rsidRPr="00A5771B">
        <w:rPr>
          <w:rFonts w:ascii="Times New Roman" w:hAnsi="Times New Roman" w:cs="Times New Roman"/>
          <w:sz w:val="28"/>
          <w:szCs w:val="28"/>
        </w:rPr>
        <w:lastRenderedPageBreak/>
        <w:t>the State of Hawai</w:t>
      </w:r>
      <w:r w:rsidR="008C5C54">
        <w:rPr>
          <w:rFonts w:ascii="Times New Roman" w:hAnsi="Times New Roman" w:cs="Times New Roman"/>
          <w:sz w:val="28"/>
          <w:szCs w:val="28"/>
          <w:lang w:val="haw-US"/>
        </w:rPr>
        <w:t>ʻ</w:t>
      </w:r>
      <w:r w:rsidRPr="00A5771B">
        <w:rPr>
          <w:rFonts w:ascii="Times New Roman" w:hAnsi="Times New Roman" w:cs="Times New Roman"/>
          <w:sz w:val="28"/>
          <w:szCs w:val="28"/>
        </w:rPr>
        <w:t xml:space="preserve">i require the Clerk of Court to redact from annual disclosure statements certain personal information—including residential addresses, telephone numbers, and account numbers—that could be used to put the judge or </w:t>
      </w:r>
      <w:r w:rsidR="00445182">
        <w:rPr>
          <w:rFonts w:ascii="Times New Roman" w:hAnsi="Times New Roman" w:cs="Times New Roman"/>
          <w:sz w:val="28"/>
          <w:szCs w:val="28"/>
        </w:rPr>
        <w:t>the</w:t>
      </w:r>
      <w:r w:rsidR="00E7429C">
        <w:rPr>
          <w:rFonts w:ascii="Times New Roman" w:hAnsi="Times New Roman" w:cs="Times New Roman"/>
          <w:sz w:val="28"/>
          <w:szCs w:val="28"/>
        </w:rPr>
        <w:t xml:space="preserve"> judge’s</w:t>
      </w:r>
      <w:r w:rsidRPr="00A5771B">
        <w:rPr>
          <w:rFonts w:ascii="Times New Roman" w:hAnsi="Times New Roman" w:cs="Times New Roman"/>
          <w:sz w:val="28"/>
          <w:szCs w:val="28"/>
        </w:rPr>
        <w:t xml:space="preserve"> family in danger.</w:t>
      </w:r>
      <w:r w:rsidRPr="00A5771B">
        <w:rPr>
          <w:rFonts w:ascii="Times New Roman" w:hAnsi="Times New Roman" w:cs="Times New Roman"/>
          <w:sz w:val="28"/>
          <w:szCs w:val="28"/>
          <w:vertAlign w:val="superscript"/>
        </w:rPr>
        <w:footnoteReference w:id="58"/>
      </w:r>
      <w:r w:rsidRPr="00A5771B">
        <w:rPr>
          <w:rFonts w:ascii="Times New Roman" w:hAnsi="Times New Roman" w:cs="Times New Roman"/>
          <w:sz w:val="28"/>
          <w:szCs w:val="28"/>
        </w:rPr>
        <w:t xml:space="preserve">  This rule, however, is limited by the fact that it only applies to state judges and only covers information included in financial disclosure forms.  The rule does not provide any broader protection for any other personal information of state judges or any personal information of federal judges.  The rule also does not protect any personal information of state judges that may be readily available on the </w:t>
      </w:r>
      <w:r w:rsidR="001703B8">
        <w:rPr>
          <w:rFonts w:ascii="Times New Roman" w:hAnsi="Times New Roman" w:cs="Times New Roman"/>
          <w:sz w:val="28"/>
          <w:szCs w:val="28"/>
        </w:rPr>
        <w:t>I</w:t>
      </w:r>
      <w:r w:rsidRPr="00A5771B">
        <w:rPr>
          <w:rFonts w:ascii="Times New Roman" w:hAnsi="Times New Roman" w:cs="Times New Roman"/>
          <w:sz w:val="28"/>
          <w:szCs w:val="28"/>
        </w:rPr>
        <w:t>nternet or from other sources.</w:t>
      </w:r>
    </w:p>
    <w:p w14:paraId="508EFA7B" w14:textId="042136D5" w:rsidR="00B35CE1" w:rsidRDefault="00B35CE1">
      <w:pPr>
        <w:rPr>
          <w:rFonts w:ascii="Times New Roman" w:hAnsi="Times New Roman" w:cs="Times New Roman"/>
          <w:b/>
          <w:bCs/>
          <w:sz w:val="28"/>
          <w:szCs w:val="28"/>
        </w:rPr>
      </w:pPr>
      <w:r w:rsidRPr="00B35CE1">
        <w:rPr>
          <w:rFonts w:ascii="Times New Roman" w:hAnsi="Times New Roman" w:cs="Times New Roman"/>
          <w:b/>
          <w:bCs/>
          <w:sz w:val="28"/>
          <w:szCs w:val="28"/>
        </w:rPr>
        <w:t>VI</w:t>
      </w:r>
      <w:r w:rsidR="00FF724A">
        <w:rPr>
          <w:rFonts w:ascii="Times New Roman" w:hAnsi="Times New Roman" w:cs="Times New Roman"/>
          <w:b/>
          <w:bCs/>
          <w:sz w:val="28"/>
          <w:szCs w:val="28"/>
        </w:rPr>
        <w:t>I</w:t>
      </w:r>
      <w:r w:rsidR="00D7589D">
        <w:rPr>
          <w:rFonts w:ascii="Times New Roman" w:hAnsi="Times New Roman" w:cs="Times New Roman"/>
          <w:b/>
          <w:bCs/>
          <w:sz w:val="28"/>
          <w:szCs w:val="28"/>
        </w:rPr>
        <w:t>I</w:t>
      </w:r>
      <w:r w:rsidRPr="00B35CE1">
        <w:rPr>
          <w:rFonts w:ascii="Times New Roman" w:hAnsi="Times New Roman" w:cs="Times New Roman"/>
          <w:b/>
          <w:bCs/>
          <w:sz w:val="28"/>
          <w:szCs w:val="28"/>
        </w:rPr>
        <w:t>.</w:t>
      </w:r>
      <w:r w:rsidR="00137B56">
        <w:rPr>
          <w:rFonts w:ascii="Times New Roman" w:hAnsi="Times New Roman" w:cs="Times New Roman"/>
          <w:b/>
          <w:bCs/>
          <w:sz w:val="28"/>
          <w:szCs w:val="28"/>
        </w:rPr>
        <w:tab/>
      </w:r>
      <w:r w:rsidRPr="00B35CE1">
        <w:rPr>
          <w:rFonts w:ascii="Times New Roman" w:hAnsi="Times New Roman" w:cs="Times New Roman"/>
          <w:b/>
          <w:bCs/>
          <w:sz w:val="28"/>
          <w:szCs w:val="28"/>
        </w:rPr>
        <w:t>Judicial Security Task Force</w:t>
      </w:r>
      <w:r w:rsidR="002378E0">
        <w:rPr>
          <w:rFonts w:ascii="Times New Roman" w:hAnsi="Times New Roman" w:cs="Times New Roman"/>
          <w:b/>
          <w:bCs/>
          <w:sz w:val="28"/>
          <w:szCs w:val="28"/>
        </w:rPr>
        <w:t xml:space="preserve"> Offers Suggestions</w:t>
      </w:r>
      <w:r w:rsidR="001056E6" w:rsidRPr="00B35CE1">
        <w:rPr>
          <w:rFonts w:ascii="Times New Roman" w:hAnsi="Times New Roman" w:cs="Times New Roman"/>
          <w:b/>
          <w:bCs/>
          <w:sz w:val="28"/>
          <w:szCs w:val="28"/>
        </w:rPr>
        <w:t xml:space="preserve"> </w:t>
      </w:r>
    </w:p>
    <w:p w14:paraId="380B8B64" w14:textId="3F068C8D" w:rsidR="00F436EC" w:rsidRDefault="003759D2">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In 2022, </w:t>
      </w:r>
      <w:r w:rsidR="00B07DAF">
        <w:rPr>
          <w:rFonts w:ascii="Times New Roman" w:hAnsi="Times New Roman" w:cs="Times New Roman"/>
          <w:sz w:val="28"/>
          <w:szCs w:val="28"/>
        </w:rPr>
        <w:t xml:space="preserve">Governor David Ige signed into law </w:t>
      </w:r>
      <w:r>
        <w:rPr>
          <w:rFonts w:ascii="Times New Roman" w:hAnsi="Times New Roman" w:cs="Times New Roman"/>
          <w:sz w:val="28"/>
          <w:szCs w:val="28"/>
        </w:rPr>
        <w:t>Act 46,</w:t>
      </w:r>
      <w:r w:rsidR="001F0B61">
        <w:rPr>
          <w:rFonts w:ascii="Times New Roman" w:hAnsi="Times New Roman" w:cs="Times New Roman"/>
          <w:sz w:val="28"/>
          <w:szCs w:val="28"/>
        </w:rPr>
        <w:t xml:space="preserve"> </w:t>
      </w:r>
      <w:r w:rsidR="00F436EC">
        <w:rPr>
          <w:rFonts w:ascii="Times New Roman" w:hAnsi="Times New Roman" w:cs="Times New Roman"/>
          <w:sz w:val="28"/>
          <w:szCs w:val="28"/>
        </w:rPr>
        <w:t>creating</w:t>
      </w:r>
      <w:r w:rsidR="00B07DAF">
        <w:rPr>
          <w:rFonts w:ascii="Times New Roman" w:hAnsi="Times New Roman" w:cs="Times New Roman"/>
          <w:sz w:val="28"/>
          <w:szCs w:val="28"/>
        </w:rPr>
        <w:t xml:space="preserve">, for a limited time, </w:t>
      </w:r>
      <w:r w:rsidR="00F436EC">
        <w:rPr>
          <w:rFonts w:ascii="Times New Roman" w:hAnsi="Times New Roman" w:cs="Times New Roman"/>
          <w:sz w:val="28"/>
          <w:szCs w:val="28"/>
        </w:rPr>
        <w:t>a judicial security task force.</w:t>
      </w:r>
      <w:r w:rsidR="00F436EC">
        <w:rPr>
          <w:rStyle w:val="FootnoteReference"/>
          <w:rFonts w:ascii="Times New Roman" w:hAnsi="Times New Roman" w:cs="Times New Roman"/>
          <w:sz w:val="28"/>
          <w:szCs w:val="28"/>
        </w:rPr>
        <w:footnoteReference w:id="59"/>
      </w:r>
      <w:r w:rsidR="00F436EC">
        <w:rPr>
          <w:rFonts w:ascii="Times New Roman" w:hAnsi="Times New Roman" w:cs="Times New Roman"/>
          <w:sz w:val="28"/>
          <w:szCs w:val="28"/>
        </w:rPr>
        <w:t xml:space="preserve">  </w:t>
      </w:r>
      <w:r w:rsidR="00B07DAF">
        <w:rPr>
          <w:rFonts w:ascii="Times New Roman" w:hAnsi="Times New Roman" w:cs="Times New Roman"/>
          <w:sz w:val="28"/>
          <w:szCs w:val="28"/>
        </w:rPr>
        <w:t xml:space="preserve">Act 46 acknowledged </w:t>
      </w:r>
      <w:r w:rsidR="00F436EC">
        <w:rPr>
          <w:rFonts w:ascii="Times New Roman" w:hAnsi="Times New Roman" w:cs="Times New Roman"/>
          <w:sz w:val="28"/>
          <w:szCs w:val="28"/>
        </w:rPr>
        <w:t xml:space="preserve">that additional measures </w:t>
      </w:r>
      <w:r w:rsidR="00B07DAF">
        <w:rPr>
          <w:rFonts w:ascii="Times New Roman" w:hAnsi="Times New Roman" w:cs="Times New Roman"/>
          <w:sz w:val="28"/>
          <w:szCs w:val="28"/>
        </w:rPr>
        <w:t>we</w:t>
      </w:r>
      <w:r w:rsidR="00F436EC">
        <w:rPr>
          <w:rFonts w:ascii="Times New Roman" w:hAnsi="Times New Roman" w:cs="Times New Roman"/>
          <w:sz w:val="28"/>
          <w:szCs w:val="28"/>
        </w:rPr>
        <w:t xml:space="preserve">re needed to ensure the safety of judiciary personnel because of the availability of personal information on the </w:t>
      </w:r>
      <w:r w:rsidR="001703B8">
        <w:rPr>
          <w:rFonts w:ascii="Times New Roman" w:hAnsi="Times New Roman" w:cs="Times New Roman"/>
          <w:sz w:val="28"/>
          <w:szCs w:val="28"/>
        </w:rPr>
        <w:t>I</w:t>
      </w:r>
      <w:r w:rsidR="00F436EC">
        <w:rPr>
          <w:rFonts w:ascii="Times New Roman" w:hAnsi="Times New Roman" w:cs="Times New Roman"/>
          <w:sz w:val="28"/>
          <w:szCs w:val="28"/>
        </w:rPr>
        <w:t xml:space="preserve">nternet.  </w:t>
      </w:r>
      <w:r w:rsidR="00E07154">
        <w:rPr>
          <w:rFonts w:ascii="Times New Roman" w:hAnsi="Times New Roman" w:cs="Times New Roman"/>
          <w:sz w:val="28"/>
          <w:szCs w:val="28"/>
        </w:rPr>
        <w:t>To</w:t>
      </w:r>
      <w:r w:rsidR="002378E0">
        <w:rPr>
          <w:rFonts w:ascii="Times New Roman" w:hAnsi="Times New Roman" w:cs="Times New Roman"/>
          <w:sz w:val="28"/>
          <w:szCs w:val="28"/>
        </w:rPr>
        <w:t xml:space="preserve"> </w:t>
      </w:r>
      <w:r w:rsidR="00446FFB">
        <w:rPr>
          <w:rFonts w:ascii="Times New Roman" w:hAnsi="Times New Roman" w:cs="Times New Roman"/>
          <w:sz w:val="28"/>
          <w:szCs w:val="28"/>
        </w:rPr>
        <w:t>meet these needs,</w:t>
      </w:r>
      <w:r w:rsidR="00B034F9">
        <w:rPr>
          <w:rFonts w:ascii="Times New Roman" w:hAnsi="Times New Roman" w:cs="Times New Roman"/>
          <w:sz w:val="28"/>
          <w:szCs w:val="28"/>
        </w:rPr>
        <w:t xml:space="preserve"> Act 46 charged the task force </w:t>
      </w:r>
      <w:r w:rsidR="00F436EC">
        <w:rPr>
          <w:rFonts w:ascii="Times New Roman" w:hAnsi="Times New Roman" w:cs="Times New Roman"/>
          <w:sz w:val="28"/>
          <w:szCs w:val="28"/>
        </w:rPr>
        <w:t>with identifying appropriate measures to enhance the security of judges and judiciary personnel while not diminishing civil liberties or unduly hindering governmental operations.</w:t>
      </w:r>
    </w:p>
    <w:p w14:paraId="6251ECC6" w14:textId="238FB114" w:rsidR="00172D61" w:rsidRDefault="00F436EC">
      <w:pPr>
        <w:rPr>
          <w:rFonts w:ascii="Times New Roman" w:hAnsi="Times New Roman" w:cs="Times New Roman"/>
          <w:b/>
          <w:bCs/>
          <w:sz w:val="28"/>
          <w:szCs w:val="28"/>
        </w:rPr>
      </w:pPr>
      <w:r>
        <w:rPr>
          <w:rFonts w:ascii="Times New Roman" w:hAnsi="Times New Roman" w:cs="Times New Roman"/>
          <w:sz w:val="28"/>
          <w:szCs w:val="28"/>
        </w:rPr>
        <w:tab/>
        <w:t xml:space="preserve">In December 2022, the </w:t>
      </w:r>
      <w:r w:rsidR="00965714">
        <w:rPr>
          <w:rFonts w:ascii="Times New Roman" w:hAnsi="Times New Roman" w:cs="Times New Roman"/>
          <w:sz w:val="28"/>
          <w:szCs w:val="28"/>
        </w:rPr>
        <w:t xml:space="preserve">task force issued </w:t>
      </w:r>
      <w:r w:rsidR="00E07154">
        <w:rPr>
          <w:rFonts w:ascii="Times New Roman" w:hAnsi="Times New Roman" w:cs="Times New Roman"/>
          <w:sz w:val="28"/>
          <w:szCs w:val="28"/>
        </w:rPr>
        <w:t>a</w:t>
      </w:r>
      <w:r w:rsidR="00446FFB">
        <w:rPr>
          <w:rFonts w:ascii="Times New Roman" w:hAnsi="Times New Roman" w:cs="Times New Roman"/>
          <w:sz w:val="28"/>
          <w:szCs w:val="28"/>
        </w:rPr>
        <w:t xml:space="preserve"> </w:t>
      </w:r>
      <w:r w:rsidR="00FC3D6C">
        <w:rPr>
          <w:rFonts w:ascii="Times New Roman" w:hAnsi="Times New Roman" w:cs="Times New Roman"/>
          <w:sz w:val="28"/>
          <w:szCs w:val="28"/>
        </w:rPr>
        <w:t>written report.</w:t>
      </w:r>
      <w:r w:rsidR="00B07DAF">
        <w:rPr>
          <w:rStyle w:val="FootnoteReference"/>
          <w:rFonts w:ascii="Times New Roman" w:hAnsi="Times New Roman" w:cs="Times New Roman"/>
          <w:sz w:val="28"/>
          <w:szCs w:val="28"/>
        </w:rPr>
        <w:footnoteReference w:id="60"/>
      </w:r>
      <w:r w:rsidR="00FC3D6C">
        <w:rPr>
          <w:rFonts w:ascii="Times New Roman" w:hAnsi="Times New Roman" w:cs="Times New Roman"/>
          <w:sz w:val="28"/>
          <w:szCs w:val="28"/>
        </w:rPr>
        <w:t xml:space="preserve">  </w:t>
      </w:r>
      <w:r w:rsidR="00B034F9">
        <w:rPr>
          <w:rFonts w:ascii="Times New Roman" w:hAnsi="Times New Roman" w:cs="Times New Roman"/>
          <w:sz w:val="28"/>
          <w:szCs w:val="28"/>
        </w:rPr>
        <w:t>T</w:t>
      </w:r>
      <w:r w:rsidR="00FC3D6C">
        <w:rPr>
          <w:rFonts w:ascii="Times New Roman" w:hAnsi="Times New Roman" w:cs="Times New Roman"/>
          <w:sz w:val="28"/>
          <w:szCs w:val="28"/>
        </w:rPr>
        <w:t>he report</w:t>
      </w:r>
      <w:r w:rsidR="00B034F9">
        <w:rPr>
          <w:rFonts w:ascii="Times New Roman" w:hAnsi="Times New Roman" w:cs="Times New Roman"/>
          <w:sz w:val="28"/>
          <w:szCs w:val="28"/>
        </w:rPr>
        <w:t xml:space="preserve"> </w:t>
      </w:r>
      <w:r w:rsidR="00446FFB">
        <w:rPr>
          <w:rFonts w:ascii="Times New Roman" w:hAnsi="Times New Roman" w:cs="Times New Roman"/>
          <w:sz w:val="28"/>
          <w:szCs w:val="28"/>
        </w:rPr>
        <w:t xml:space="preserve">briefly </w:t>
      </w:r>
      <w:r w:rsidR="00FC3D6C">
        <w:rPr>
          <w:rFonts w:ascii="Times New Roman" w:hAnsi="Times New Roman" w:cs="Times New Roman"/>
          <w:sz w:val="28"/>
          <w:szCs w:val="28"/>
        </w:rPr>
        <w:t xml:space="preserve">summarized </w:t>
      </w:r>
      <w:r w:rsidR="00A678AF">
        <w:rPr>
          <w:rFonts w:ascii="Times New Roman" w:hAnsi="Times New Roman" w:cs="Times New Roman"/>
          <w:sz w:val="28"/>
          <w:szCs w:val="28"/>
        </w:rPr>
        <w:t xml:space="preserve">the </w:t>
      </w:r>
      <w:r w:rsidR="00FC3D6C">
        <w:rPr>
          <w:rFonts w:ascii="Times New Roman" w:hAnsi="Times New Roman" w:cs="Times New Roman"/>
          <w:sz w:val="28"/>
          <w:szCs w:val="28"/>
        </w:rPr>
        <w:t xml:space="preserve">state and federal efforts to address judicial security, </w:t>
      </w:r>
      <w:r w:rsidR="00446FFB">
        <w:rPr>
          <w:rFonts w:ascii="Times New Roman" w:hAnsi="Times New Roman" w:cs="Times New Roman"/>
          <w:sz w:val="28"/>
          <w:szCs w:val="28"/>
        </w:rPr>
        <w:t xml:space="preserve">in addition to </w:t>
      </w:r>
      <w:r w:rsidR="00FC3D6C">
        <w:rPr>
          <w:rFonts w:ascii="Times New Roman" w:hAnsi="Times New Roman" w:cs="Times New Roman"/>
          <w:sz w:val="28"/>
          <w:szCs w:val="28"/>
        </w:rPr>
        <w:t xml:space="preserve">other states’ efforts to address the disclosure of real property information.  The report also described one stakeholder’s suggestion that amending </w:t>
      </w:r>
      <w:r w:rsidR="008716F5">
        <w:rPr>
          <w:rFonts w:ascii="Times New Roman" w:hAnsi="Times New Roman" w:cs="Times New Roman"/>
          <w:sz w:val="28"/>
          <w:szCs w:val="28"/>
        </w:rPr>
        <w:t xml:space="preserve">UIPA </w:t>
      </w:r>
      <w:r w:rsidR="008D00DE">
        <w:rPr>
          <w:rFonts w:ascii="Times New Roman" w:hAnsi="Times New Roman" w:cs="Times New Roman"/>
          <w:sz w:val="28"/>
          <w:szCs w:val="28"/>
        </w:rPr>
        <w:t>could more fully address security issues resulting from real property records.</w:t>
      </w:r>
      <w:r w:rsidR="00B07DAF">
        <w:rPr>
          <w:rFonts w:ascii="Times New Roman" w:hAnsi="Times New Roman" w:cs="Times New Roman"/>
          <w:sz w:val="28"/>
          <w:szCs w:val="28"/>
        </w:rPr>
        <w:t xml:space="preserve">  </w:t>
      </w:r>
      <w:r w:rsidR="00446FFB">
        <w:rPr>
          <w:rFonts w:ascii="Times New Roman" w:hAnsi="Times New Roman" w:cs="Times New Roman"/>
          <w:sz w:val="28"/>
          <w:szCs w:val="28"/>
        </w:rPr>
        <w:t>In the end, however, t</w:t>
      </w:r>
      <w:r w:rsidR="00B07DAF">
        <w:rPr>
          <w:rFonts w:ascii="Times New Roman" w:hAnsi="Times New Roman" w:cs="Times New Roman"/>
          <w:sz w:val="28"/>
          <w:szCs w:val="28"/>
        </w:rPr>
        <w:t xml:space="preserve">he </w:t>
      </w:r>
      <w:r w:rsidR="00B034F9">
        <w:rPr>
          <w:rFonts w:ascii="Times New Roman" w:hAnsi="Times New Roman" w:cs="Times New Roman"/>
          <w:sz w:val="28"/>
          <w:szCs w:val="28"/>
        </w:rPr>
        <w:t xml:space="preserve">report </w:t>
      </w:r>
      <w:r w:rsidR="00B07DAF">
        <w:rPr>
          <w:rFonts w:ascii="Times New Roman" w:hAnsi="Times New Roman" w:cs="Times New Roman"/>
          <w:sz w:val="28"/>
          <w:szCs w:val="28"/>
        </w:rPr>
        <w:t xml:space="preserve">concluded that </w:t>
      </w:r>
      <w:r w:rsidR="00A678AF">
        <w:rPr>
          <w:rFonts w:ascii="Times New Roman" w:hAnsi="Times New Roman" w:cs="Times New Roman"/>
          <w:sz w:val="28"/>
          <w:szCs w:val="28"/>
        </w:rPr>
        <w:t xml:space="preserve">a piece of </w:t>
      </w:r>
      <w:r w:rsidR="00B07DAF">
        <w:rPr>
          <w:rFonts w:ascii="Times New Roman" w:hAnsi="Times New Roman" w:cs="Times New Roman"/>
          <w:sz w:val="28"/>
          <w:szCs w:val="28"/>
        </w:rPr>
        <w:t>previously proposed legislation appropriately addressed the security concerns of judges and other judiciary personnel.</w:t>
      </w:r>
      <w:r w:rsidR="00446FFB">
        <w:rPr>
          <w:rFonts w:ascii="Times New Roman" w:hAnsi="Times New Roman" w:cs="Times New Roman"/>
          <w:sz w:val="28"/>
          <w:szCs w:val="28"/>
        </w:rPr>
        <w:t xml:space="preserve">  The report ended by stating that the judiciary intended to introduce a similar measure during the 2023 legislative session.</w:t>
      </w:r>
    </w:p>
    <w:p w14:paraId="422B3450" w14:textId="41F13E6B" w:rsidR="00224F04" w:rsidRPr="00510E40" w:rsidRDefault="00D7589D">
      <w:pPr>
        <w:rPr>
          <w:rFonts w:ascii="Times New Roman" w:hAnsi="Times New Roman" w:cs="Times New Roman"/>
          <w:b/>
          <w:bCs/>
          <w:sz w:val="28"/>
          <w:szCs w:val="28"/>
        </w:rPr>
      </w:pPr>
      <w:r>
        <w:rPr>
          <w:rFonts w:ascii="Times New Roman" w:hAnsi="Times New Roman" w:cs="Times New Roman"/>
          <w:b/>
          <w:bCs/>
          <w:sz w:val="28"/>
          <w:szCs w:val="28"/>
        </w:rPr>
        <w:t>IX</w:t>
      </w:r>
      <w:r w:rsidR="00137B56">
        <w:rPr>
          <w:rFonts w:ascii="Times New Roman" w:hAnsi="Times New Roman" w:cs="Times New Roman"/>
          <w:b/>
          <w:bCs/>
          <w:sz w:val="28"/>
          <w:szCs w:val="28"/>
        </w:rPr>
        <w:t>.</w:t>
      </w:r>
      <w:r w:rsidR="00137B56">
        <w:rPr>
          <w:rFonts w:ascii="Times New Roman" w:hAnsi="Times New Roman" w:cs="Times New Roman"/>
          <w:b/>
          <w:bCs/>
          <w:sz w:val="28"/>
          <w:szCs w:val="28"/>
        </w:rPr>
        <w:tab/>
      </w:r>
      <w:r w:rsidR="00224F04" w:rsidRPr="00510E40">
        <w:rPr>
          <w:rFonts w:ascii="Times New Roman" w:hAnsi="Times New Roman" w:cs="Times New Roman"/>
          <w:b/>
          <w:bCs/>
          <w:sz w:val="28"/>
          <w:szCs w:val="28"/>
        </w:rPr>
        <w:t>Proposed Legislation</w:t>
      </w:r>
      <w:r w:rsidR="00E778DC" w:rsidRPr="00510E40">
        <w:rPr>
          <w:rFonts w:ascii="Times New Roman" w:hAnsi="Times New Roman" w:cs="Times New Roman"/>
          <w:b/>
          <w:bCs/>
          <w:sz w:val="28"/>
          <w:szCs w:val="28"/>
        </w:rPr>
        <w:t xml:space="preserve"> Provid</w:t>
      </w:r>
      <w:r w:rsidR="002378E0">
        <w:rPr>
          <w:rFonts w:ascii="Times New Roman" w:hAnsi="Times New Roman" w:cs="Times New Roman"/>
          <w:b/>
          <w:bCs/>
          <w:sz w:val="28"/>
          <w:szCs w:val="28"/>
        </w:rPr>
        <w:t>ed</w:t>
      </w:r>
      <w:r w:rsidR="00E778DC" w:rsidRPr="00510E40">
        <w:rPr>
          <w:rFonts w:ascii="Times New Roman" w:hAnsi="Times New Roman" w:cs="Times New Roman"/>
          <w:b/>
          <w:bCs/>
          <w:sz w:val="28"/>
          <w:szCs w:val="28"/>
        </w:rPr>
        <w:t xml:space="preserve"> Additional Protections for Hawai</w:t>
      </w:r>
      <w:r w:rsidR="008C5C54">
        <w:rPr>
          <w:rFonts w:ascii="Times New Roman" w:hAnsi="Times New Roman" w:cs="Times New Roman"/>
          <w:b/>
          <w:bCs/>
          <w:sz w:val="28"/>
          <w:szCs w:val="28"/>
          <w:lang w:val="haw-US"/>
        </w:rPr>
        <w:t>ʻ</w:t>
      </w:r>
      <w:r w:rsidR="00E778DC" w:rsidRPr="00510E40">
        <w:rPr>
          <w:rFonts w:ascii="Times New Roman" w:hAnsi="Times New Roman" w:cs="Times New Roman"/>
          <w:b/>
          <w:bCs/>
          <w:sz w:val="28"/>
          <w:szCs w:val="28"/>
        </w:rPr>
        <w:t>i’s Judges</w:t>
      </w:r>
    </w:p>
    <w:p w14:paraId="1013878C" w14:textId="7B427638" w:rsidR="00510E40" w:rsidRDefault="00510E40">
      <w:pPr>
        <w:rPr>
          <w:rFonts w:ascii="Times New Roman" w:hAnsi="Times New Roman" w:cs="Times New Roman"/>
          <w:sz w:val="28"/>
          <w:szCs w:val="28"/>
        </w:rPr>
      </w:pPr>
      <w:r>
        <w:rPr>
          <w:rFonts w:ascii="Times New Roman" w:hAnsi="Times New Roman" w:cs="Times New Roman"/>
          <w:sz w:val="28"/>
          <w:szCs w:val="28"/>
        </w:rPr>
        <w:tab/>
      </w:r>
      <w:r w:rsidR="00AF715A">
        <w:rPr>
          <w:rFonts w:ascii="Times New Roman" w:hAnsi="Times New Roman" w:cs="Times New Roman"/>
          <w:sz w:val="28"/>
          <w:szCs w:val="28"/>
        </w:rPr>
        <w:t xml:space="preserve">During the 2023 </w:t>
      </w:r>
      <w:r w:rsidR="00446FFB">
        <w:rPr>
          <w:rFonts w:ascii="Times New Roman" w:hAnsi="Times New Roman" w:cs="Times New Roman"/>
          <w:sz w:val="28"/>
          <w:szCs w:val="28"/>
        </w:rPr>
        <w:t>legislative session</w:t>
      </w:r>
      <w:r w:rsidR="00AF715A">
        <w:rPr>
          <w:rFonts w:ascii="Times New Roman" w:hAnsi="Times New Roman" w:cs="Times New Roman"/>
          <w:sz w:val="28"/>
          <w:szCs w:val="28"/>
        </w:rPr>
        <w:t xml:space="preserve">, </w:t>
      </w:r>
      <w:r w:rsidR="00786DEE">
        <w:rPr>
          <w:rFonts w:ascii="Times New Roman" w:hAnsi="Times New Roman" w:cs="Times New Roman"/>
          <w:sz w:val="28"/>
          <w:szCs w:val="28"/>
        </w:rPr>
        <w:t xml:space="preserve">a </w:t>
      </w:r>
      <w:r w:rsidR="00AF715A">
        <w:rPr>
          <w:rFonts w:ascii="Times New Roman" w:hAnsi="Times New Roman" w:cs="Times New Roman"/>
          <w:sz w:val="28"/>
          <w:szCs w:val="28"/>
        </w:rPr>
        <w:t xml:space="preserve">bill </w:t>
      </w:r>
      <w:r w:rsidR="00446FFB">
        <w:rPr>
          <w:rFonts w:ascii="Times New Roman" w:hAnsi="Times New Roman" w:cs="Times New Roman"/>
          <w:sz w:val="28"/>
          <w:szCs w:val="28"/>
        </w:rPr>
        <w:t xml:space="preserve">relating to the safety of judiciary personnel was simultaneously </w:t>
      </w:r>
      <w:r w:rsidR="00AF715A">
        <w:rPr>
          <w:rFonts w:ascii="Times New Roman" w:hAnsi="Times New Roman" w:cs="Times New Roman"/>
          <w:sz w:val="28"/>
          <w:szCs w:val="28"/>
        </w:rPr>
        <w:t xml:space="preserve">introduced in the House of Representatives and the </w:t>
      </w:r>
      <w:r w:rsidR="00AF715A">
        <w:rPr>
          <w:rFonts w:ascii="Times New Roman" w:hAnsi="Times New Roman" w:cs="Times New Roman"/>
          <w:sz w:val="28"/>
          <w:szCs w:val="28"/>
        </w:rPr>
        <w:lastRenderedPageBreak/>
        <w:t>Senate</w:t>
      </w:r>
      <w:r w:rsidR="00786DEE">
        <w:rPr>
          <w:rFonts w:ascii="Times New Roman" w:hAnsi="Times New Roman" w:cs="Times New Roman"/>
          <w:sz w:val="28"/>
          <w:szCs w:val="28"/>
        </w:rPr>
        <w:t>.</w:t>
      </w:r>
      <w:r w:rsidR="00786DEE">
        <w:rPr>
          <w:rStyle w:val="FootnoteReference"/>
          <w:rFonts w:ascii="Times New Roman" w:hAnsi="Times New Roman" w:cs="Times New Roman"/>
          <w:sz w:val="28"/>
          <w:szCs w:val="28"/>
        </w:rPr>
        <w:footnoteReference w:id="61"/>
      </w:r>
      <w:r w:rsidR="00786DEE">
        <w:rPr>
          <w:rFonts w:ascii="Times New Roman" w:hAnsi="Times New Roman" w:cs="Times New Roman"/>
          <w:sz w:val="28"/>
          <w:szCs w:val="28"/>
        </w:rPr>
        <w:t xml:space="preserve">  The bill</w:t>
      </w:r>
      <w:r w:rsidR="00AF715A">
        <w:rPr>
          <w:rFonts w:ascii="Times New Roman" w:hAnsi="Times New Roman" w:cs="Times New Roman"/>
          <w:sz w:val="28"/>
          <w:szCs w:val="28"/>
        </w:rPr>
        <w:t xml:space="preserve"> aimed </w:t>
      </w:r>
      <w:r w:rsidR="00786DEE">
        <w:rPr>
          <w:rFonts w:ascii="Times New Roman" w:hAnsi="Times New Roman" w:cs="Times New Roman"/>
          <w:sz w:val="28"/>
          <w:szCs w:val="28"/>
        </w:rPr>
        <w:t xml:space="preserve">to </w:t>
      </w:r>
      <w:r w:rsidR="00AF715A">
        <w:rPr>
          <w:rFonts w:ascii="Times New Roman" w:hAnsi="Times New Roman" w:cs="Times New Roman"/>
          <w:sz w:val="28"/>
          <w:szCs w:val="28"/>
        </w:rPr>
        <w:t>prohibit the publication of personal information of state and federal judges and other judicial staff whose duties make them targets for threats and acts of violence.</w:t>
      </w:r>
      <w:r w:rsidR="00B30D37">
        <w:rPr>
          <w:rFonts w:ascii="Times New Roman" w:hAnsi="Times New Roman" w:cs="Times New Roman"/>
          <w:sz w:val="28"/>
          <w:szCs w:val="28"/>
        </w:rPr>
        <w:t xml:space="preserve">  After </w:t>
      </w:r>
      <w:r w:rsidR="00446FFB">
        <w:rPr>
          <w:rFonts w:ascii="Times New Roman" w:hAnsi="Times New Roman" w:cs="Times New Roman"/>
          <w:sz w:val="28"/>
          <w:szCs w:val="28"/>
        </w:rPr>
        <w:t xml:space="preserve">making </w:t>
      </w:r>
      <w:r w:rsidR="00B30D37">
        <w:rPr>
          <w:rFonts w:ascii="Times New Roman" w:hAnsi="Times New Roman" w:cs="Times New Roman"/>
          <w:sz w:val="28"/>
          <w:szCs w:val="28"/>
        </w:rPr>
        <w:t xml:space="preserve">minor amendments, </w:t>
      </w:r>
      <w:r w:rsidR="00446FFB">
        <w:rPr>
          <w:rFonts w:ascii="Times New Roman" w:hAnsi="Times New Roman" w:cs="Times New Roman"/>
          <w:sz w:val="28"/>
          <w:szCs w:val="28"/>
        </w:rPr>
        <w:t xml:space="preserve">the House passed the bill </w:t>
      </w:r>
      <w:r w:rsidR="00B30D37">
        <w:rPr>
          <w:rFonts w:ascii="Times New Roman" w:hAnsi="Times New Roman" w:cs="Times New Roman"/>
          <w:sz w:val="28"/>
          <w:szCs w:val="28"/>
        </w:rPr>
        <w:t>and referred</w:t>
      </w:r>
      <w:r w:rsidR="00446FFB">
        <w:rPr>
          <w:rFonts w:ascii="Times New Roman" w:hAnsi="Times New Roman" w:cs="Times New Roman"/>
          <w:sz w:val="28"/>
          <w:szCs w:val="28"/>
        </w:rPr>
        <w:t xml:space="preserve"> it</w:t>
      </w:r>
      <w:r w:rsidR="00B30D37">
        <w:rPr>
          <w:rFonts w:ascii="Times New Roman" w:hAnsi="Times New Roman" w:cs="Times New Roman"/>
          <w:sz w:val="28"/>
          <w:szCs w:val="28"/>
        </w:rPr>
        <w:t xml:space="preserve"> to the Senate.</w:t>
      </w:r>
    </w:p>
    <w:p w14:paraId="03EE37DB" w14:textId="4720B2DF" w:rsidR="0047596A" w:rsidRDefault="0047596A">
      <w:pPr>
        <w:rPr>
          <w:rFonts w:ascii="Times New Roman" w:hAnsi="Times New Roman" w:cs="Times New Roman"/>
          <w:sz w:val="28"/>
          <w:szCs w:val="28"/>
        </w:rPr>
      </w:pPr>
      <w:r>
        <w:rPr>
          <w:rFonts w:ascii="Times New Roman" w:hAnsi="Times New Roman" w:cs="Times New Roman"/>
          <w:sz w:val="28"/>
          <w:szCs w:val="28"/>
        </w:rPr>
        <w:tab/>
      </w:r>
      <w:r w:rsidR="00B30D37">
        <w:rPr>
          <w:rFonts w:ascii="Times New Roman" w:hAnsi="Times New Roman" w:cs="Times New Roman"/>
          <w:sz w:val="28"/>
          <w:szCs w:val="28"/>
        </w:rPr>
        <w:t>In its amended form</w:t>
      </w:r>
      <w:r w:rsidR="00786DEE">
        <w:rPr>
          <w:rFonts w:ascii="Times New Roman" w:hAnsi="Times New Roman" w:cs="Times New Roman"/>
          <w:sz w:val="28"/>
          <w:szCs w:val="28"/>
        </w:rPr>
        <w:t>, t</w:t>
      </w:r>
      <w:r w:rsidR="00627AA4">
        <w:rPr>
          <w:rFonts w:ascii="Times New Roman" w:hAnsi="Times New Roman" w:cs="Times New Roman"/>
          <w:sz w:val="28"/>
          <w:szCs w:val="28"/>
        </w:rPr>
        <w:t xml:space="preserve">he bill prohibited a person or organization from making available on the </w:t>
      </w:r>
      <w:r w:rsidR="001703B8">
        <w:rPr>
          <w:rFonts w:ascii="Times New Roman" w:hAnsi="Times New Roman" w:cs="Times New Roman"/>
          <w:sz w:val="28"/>
          <w:szCs w:val="28"/>
        </w:rPr>
        <w:t>I</w:t>
      </w:r>
      <w:r w:rsidR="00627AA4">
        <w:rPr>
          <w:rFonts w:ascii="Times New Roman" w:hAnsi="Times New Roman" w:cs="Times New Roman"/>
          <w:sz w:val="28"/>
          <w:szCs w:val="28"/>
        </w:rPr>
        <w:t>nternet certain personal information, with the intent to intimidate or to threaten injury, harm, or violence to the individual or the individual’s immediate family members, or where a reasonable person would believe that providing the information would expose the individual to harassment or a risk of harm to life or property.</w:t>
      </w:r>
      <w:r w:rsidR="00B30D37">
        <w:rPr>
          <w:rStyle w:val="FootnoteReference"/>
          <w:rFonts w:ascii="Times New Roman" w:hAnsi="Times New Roman" w:cs="Times New Roman"/>
          <w:sz w:val="28"/>
          <w:szCs w:val="28"/>
        </w:rPr>
        <w:footnoteReference w:id="62"/>
      </w:r>
      <w:r w:rsidR="00627AA4">
        <w:rPr>
          <w:rFonts w:ascii="Times New Roman" w:hAnsi="Times New Roman" w:cs="Times New Roman"/>
          <w:sz w:val="28"/>
          <w:szCs w:val="28"/>
        </w:rPr>
        <w:t xml:space="preserve">  These protections would apply to state and federal judges, judiciary social workers, and United States Probation and Pretrial Services officers.  The bill defined personal information to include</w:t>
      </w:r>
      <w:r w:rsidR="00786DEE">
        <w:rPr>
          <w:rFonts w:ascii="Times New Roman" w:hAnsi="Times New Roman" w:cs="Times New Roman"/>
          <w:sz w:val="28"/>
          <w:szCs w:val="28"/>
        </w:rPr>
        <w:t xml:space="preserve">, among other things, </w:t>
      </w:r>
      <w:r w:rsidR="00627AA4">
        <w:rPr>
          <w:rFonts w:ascii="Times New Roman" w:hAnsi="Times New Roman" w:cs="Times New Roman"/>
          <w:sz w:val="28"/>
          <w:szCs w:val="28"/>
        </w:rPr>
        <w:t>an individual’s home address, home and cellular telephone number,</w:t>
      </w:r>
      <w:r w:rsidR="00786DEE">
        <w:rPr>
          <w:rFonts w:ascii="Times New Roman" w:hAnsi="Times New Roman" w:cs="Times New Roman"/>
          <w:sz w:val="28"/>
          <w:szCs w:val="28"/>
        </w:rPr>
        <w:t xml:space="preserve"> social security number, personal email address, directions to the person’s home, license plate number, and pictures of the person’s home or vehicle.</w:t>
      </w:r>
      <w:r w:rsidR="00627AA4">
        <w:rPr>
          <w:rFonts w:ascii="Times New Roman" w:hAnsi="Times New Roman" w:cs="Times New Roman"/>
          <w:sz w:val="28"/>
          <w:szCs w:val="28"/>
        </w:rPr>
        <w:t xml:space="preserve"> </w:t>
      </w:r>
    </w:p>
    <w:p w14:paraId="63AB0646" w14:textId="3BEBC742" w:rsidR="00786DEE" w:rsidRDefault="00786DEE">
      <w:pPr>
        <w:rPr>
          <w:rFonts w:ascii="Times New Roman" w:hAnsi="Times New Roman" w:cs="Times New Roman"/>
          <w:sz w:val="28"/>
          <w:szCs w:val="28"/>
        </w:rPr>
      </w:pPr>
      <w:r>
        <w:rPr>
          <w:rFonts w:ascii="Times New Roman" w:hAnsi="Times New Roman" w:cs="Times New Roman"/>
          <w:sz w:val="28"/>
          <w:szCs w:val="28"/>
        </w:rPr>
        <w:tab/>
        <w:t>The bill authorized a</w:t>
      </w:r>
      <w:r w:rsidR="00E07154">
        <w:rPr>
          <w:rFonts w:ascii="Times New Roman" w:hAnsi="Times New Roman" w:cs="Times New Roman"/>
          <w:sz w:val="28"/>
          <w:szCs w:val="28"/>
        </w:rPr>
        <w:t>ny</w:t>
      </w:r>
      <w:r>
        <w:rPr>
          <w:rFonts w:ascii="Times New Roman" w:hAnsi="Times New Roman" w:cs="Times New Roman"/>
          <w:sz w:val="28"/>
          <w:szCs w:val="28"/>
        </w:rPr>
        <w:t xml:space="preserve"> person whose information was disseminated unlawfully to bring an action seeking declaratory and injunctive relief.</w:t>
      </w:r>
      <w:r w:rsidR="00413585">
        <w:rPr>
          <w:rFonts w:ascii="Times New Roman" w:hAnsi="Times New Roman" w:cs="Times New Roman"/>
          <w:sz w:val="28"/>
          <w:szCs w:val="28"/>
        </w:rPr>
        <w:t xml:space="preserve">  </w:t>
      </w:r>
      <w:r w:rsidR="006C2321">
        <w:rPr>
          <w:rFonts w:ascii="Times New Roman" w:hAnsi="Times New Roman" w:cs="Times New Roman"/>
          <w:sz w:val="28"/>
          <w:szCs w:val="28"/>
        </w:rPr>
        <w:t xml:space="preserve">The </w:t>
      </w:r>
      <w:r w:rsidR="00836242">
        <w:rPr>
          <w:rFonts w:ascii="Times New Roman" w:hAnsi="Times New Roman" w:cs="Times New Roman"/>
          <w:sz w:val="28"/>
          <w:szCs w:val="28"/>
        </w:rPr>
        <w:t>bill did not make it out of committee in the Senate.</w:t>
      </w:r>
    </w:p>
    <w:p w14:paraId="125CCC54" w14:textId="013D6D39" w:rsidR="0033121A" w:rsidRDefault="00836242">
      <w:pPr>
        <w:rPr>
          <w:rFonts w:ascii="Times New Roman" w:hAnsi="Times New Roman" w:cs="Times New Roman"/>
          <w:sz w:val="28"/>
          <w:szCs w:val="28"/>
        </w:rPr>
      </w:pPr>
      <w:r>
        <w:rPr>
          <w:rFonts w:ascii="Times New Roman" w:hAnsi="Times New Roman" w:cs="Times New Roman"/>
          <w:sz w:val="28"/>
          <w:szCs w:val="28"/>
        </w:rPr>
        <w:tab/>
        <w:t>While the proposed legislation</w:t>
      </w:r>
      <w:r w:rsidR="00413585">
        <w:rPr>
          <w:rFonts w:ascii="Times New Roman" w:hAnsi="Times New Roman" w:cs="Times New Roman"/>
          <w:sz w:val="28"/>
          <w:szCs w:val="28"/>
        </w:rPr>
        <w:t xml:space="preserve">’s efforts </w:t>
      </w:r>
      <w:r>
        <w:rPr>
          <w:rFonts w:ascii="Times New Roman" w:hAnsi="Times New Roman" w:cs="Times New Roman"/>
          <w:sz w:val="28"/>
          <w:szCs w:val="28"/>
        </w:rPr>
        <w:t xml:space="preserve">to protect </w:t>
      </w:r>
      <w:r w:rsidR="00413585">
        <w:rPr>
          <w:rFonts w:ascii="Times New Roman" w:hAnsi="Times New Roman" w:cs="Times New Roman"/>
          <w:sz w:val="28"/>
          <w:szCs w:val="28"/>
        </w:rPr>
        <w:t xml:space="preserve">some </w:t>
      </w:r>
      <w:r>
        <w:rPr>
          <w:rFonts w:ascii="Times New Roman" w:hAnsi="Times New Roman" w:cs="Times New Roman"/>
          <w:sz w:val="28"/>
          <w:szCs w:val="28"/>
        </w:rPr>
        <w:t xml:space="preserve">personal information of judges and </w:t>
      </w:r>
      <w:r w:rsidR="00413585">
        <w:rPr>
          <w:rFonts w:ascii="Times New Roman" w:hAnsi="Times New Roman" w:cs="Times New Roman"/>
          <w:sz w:val="28"/>
          <w:szCs w:val="28"/>
        </w:rPr>
        <w:t xml:space="preserve">judiciary personnel </w:t>
      </w:r>
      <w:r w:rsidR="00BC0F5D">
        <w:rPr>
          <w:rFonts w:ascii="Times New Roman" w:hAnsi="Times New Roman" w:cs="Times New Roman"/>
          <w:sz w:val="28"/>
          <w:szCs w:val="28"/>
        </w:rPr>
        <w:t>we</w:t>
      </w:r>
      <w:r w:rsidR="00EF2C79">
        <w:rPr>
          <w:rFonts w:ascii="Times New Roman" w:hAnsi="Times New Roman" w:cs="Times New Roman"/>
          <w:sz w:val="28"/>
          <w:szCs w:val="28"/>
        </w:rPr>
        <w:t>re</w:t>
      </w:r>
      <w:r w:rsidR="00413585">
        <w:rPr>
          <w:rFonts w:ascii="Times New Roman" w:hAnsi="Times New Roman" w:cs="Times New Roman"/>
          <w:sz w:val="28"/>
          <w:szCs w:val="28"/>
        </w:rPr>
        <w:t xml:space="preserve"> commendable, </w:t>
      </w:r>
      <w:r>
        <w:rPr>
          <w:rFonts w:ascii="Times New Roman" w:hAnsi="Times New Roman" w:cs="Times New Roman"/>
          <w:sz w:val="28"/>
          <w:szCs w:val="28"/>
        </w:rPr>
        <w:t xml:space="preserve">it is important to recognize the </w:t>
      </w:r>
      <w:r w:rsidR="00413585">
        <w:rPr>
          <w:rFonts w:ascii="Times New Roman" w:hAnsi="Times New Roman" w:cs="Times New Roman"/>
          <w:sz w:val="28"/>
          <w:szCs w:val="28"/>
        </w:rPr>
        <w:t>important issues t</w:t>
      </w:r>
      <w:r w:rsidR="00B30D37">
        <w:rPr>
          <w:rFonts w:ascii="Times New Roman" w:hAnsi="Times New Roman" w:cs="Times New Roman"/>
          <w:sz w:val="28"/>
          <w:szCs w:val="28"/>
        </w:rPr>
        <w:t xml:space="preserve">hat the </w:t>
      </w:r>
      <w:r w:rsidR="00413585">
        <w:rPr>
          <w:rFonts w:ascii="Times New Roman" w:hAnsi="Times New Roman" w:cs="Times New Roman"/>
          <w:sz w:val="28"/>
          <w:szCs w:val="28"/>
        </w:rPr>
        <w:t>proposed legislation would not have resolved</w:t>
      </w:r>
      <w:r w:rsidR="00B30D37">
        <w:rPr>
          <w:rFonts w:ascii="Times New Roman" w:hAnsi="Times New Roman" w:cs="Times New Roman"/>
          <w:sz w:val="28"/>
          <w:szCs w:val="28"/>
        </w:rPr>
        <w:t xml:space="preserve">.  First, the bill did not address the </w:t>
      </w:r>
      <w:r w:rsidR="00413585">
        <w:rPr>
          <w:rFonts w:ascii="Times New Roman" w:hAnsi="Times New Roman" w:cs="Times New Roman"/>
          <w:sz w:val="28"/>
          <w:szCs w:val="28"/>
        </w:rPr>
        <w:t xml:space="preserve">disclosure </w:t>
      </w:r>
      <w:r w:rsidR="00B30D37">
        <w:rPr>
          <w:rFonts w:ascii="Times New Roman" w:hAnsi="Times New Roman" w:cs="Times New Roman"/>
          <w:sz w:val="28"/>
          <w:szCs w:val="28"/>
        </w:rPr>
        <w:t>of personal information by government agencies.</w:t>
      </w:r>
      <w:r w:rsidR="00551986">
        <w:rPr>
          <w:rFonts w:ascii="Times New Roman" w:hAnsi="Times New Roman" w:cs="Times New Roman"/>
          <w:sz w:val="28"/>
          <w:szCs w:val="28"/>
        </w:rPr>
        <w:t xml:space="preserve">  </w:t>
      </w:r>
      <w:r w:rsidR="00A127C2">
        <w:rPr>
          <w:rFonts w:ascii="Times New Roman" w:hAnsi="Times New Roman" w:cs="Times New Roman"/>
          <w:sz w:val="28"/>
          <w:szCs w:val="28"/>
        </w:rPr>
        <w:t>O</w:t>
      </w:r>
      <w:r w:rsidR="0033121A">
        <w:rPr>
          <w:rFonts w:ascii="Times New Roman" w:hAnsi="Times New Roman" w:cs="Times New Roman"/>
          <w:sz w:val="28"/>
          <w:szCs w:val="28"/>
        </w:rPr>
        <w:t xml:space="preserve">ne </w:t>
      </w:r>
      <w:r w:rsidR="00A127C2">
        <w:rPr>
          <w:rFonts w:ascii="Times New Roman" w:hAnsi="Times New Roman" w:cs="Times New Roman"/>
          <w:sz w:val="28"/>
          <w:szCs w:val="28"/>
        </w:rPr>
        <w:t>e</w:t>
      </w:r>
      <w:r w:rsidR="0033121A">
        <w:rPr>
          <w:rFonts w:ascii="Times New Roman" w:hAnsi="Times New Roman" w:cs="Times New Roman"/>
          <w:sz w:val="28"/>
          <w:szCs w:val="28"/>
        </w:rPr>
        <w:t>xample</w:t>
      </w:r>
      <w:r w:rsidR="00A127C2">
        <w:rPr>
          <w:rFonts w:ascii="Times New Roman" w:hAnsi="Times New Roman" w:cs="Times New Roman"/>
          <w:sz w:val="28"/>
          <w:szCs w:val="28"/>
        </w:rPr>
        <w:t xml:space="preserve"> of why </w:t>
      </w:r>
      <w:r w:rsidR="0033121A">
        <w:rPr>
          <w:rFonts w:ascii="Times New Roman" w:hAnsi="Times New Roman" w:cs="Times New Roman"/>
          <w:sz w:val="28"/>
          <w:szCs w:val="28"/>
        </w:rPr>
        <w:t>t</w:t>
      </w:r>
      <w:r w:rsidR="00551986">
        <w:rPr>
          <w:rFonts w:ascii="Times New Roman" w:hAnsi="Times New Roman" w:cs="Times New Roman"/>
          <w:sz w:val="28"/>
          <w:szCs w:val="28"/>
        </w:rPr>
        <w:t xml:space="preserve">his </w:t>
      </w:r>
      <w:r w:rsidR="0033121A">
        <w:rPr>
          <w:rFonts w:ascii="Times New Roman" w:hAnsi="Times New Roman" w:cs="Times New Roman"/>
          <w:sz w:val="28"/>
          <w:szCs w:val="28"/>
        </w:rPr>
        <w:t xml:space="preserve">omission </w:t>
      </w:r>
      <w:r w:rsidR="00A678AF">
        <w:rPr>
          <w:rFonts w:ascii="Times New Roman" w:hAnsi="Times New Roman" w:cs="Times New Roman"/>
          <w:sz w:val="28"/>
          <w:szCs w:val="28"/>
        </w:rPr>
        <w:t xml:space="preserve">matters </w:t>
      </w:r>
      <w:r w:rsidR="00551986">
        <w:rPr>
          <w:rFonts w:ascii="Times New Roman" w:hAnsi="Times New Roman" w:cs="Times New Roman"/>
          <w:sz w:val="28"/>
          <w:szCs w:val="28"/>
        </w:rPr>
        <w:t xml:space="preserve">is </w:t>
      </w:r>
      <w:r w:rsidR="00A127C2">
        <w:rPr>
          <w:rFonts w:ascii="Times New Roman" w:hAnsi="Times New Roman" w:cs="Times New Roman"/>
          <w:sz w:val="28"/>
          <w:szCs w:val="28"/>
        </w:rPr>
        <w:t xml:space="preserve">that </w:t>
      </w:r>
      <w:r w:rsidR="00413585">
        <w:rPr>
          <w:rFonts w:ascii="Times New Roman" w:hAnsi="Times New Roman" w:cs="Times New Roman"/>
          <w:sz w:val="28"/>
          <w:szCs w:val="28"/>
        </w:rPr>
        <w:t>Hawai</w:t>
      </w:r>
      <w:r w:rsidR="008C5C54">
        <w:rPr>
          <w:rFonts w:ascii="Times New Roman" w:hAnsi="Times New Roman" w:cs="Times New Roman"/>
          <w:sz w:val="28"/>
          <w:szCs w:val="28"/>
          <w:lang w:val="haw-US"/>
        </w:rPr>
        <w:t>ʻ</w:t>
      </w:r>
      <w:r w:rsidR="00413585">
        <w:rPr>
          <w:rFonts w:ascii="Times New Roman" w:hAnsi="Times New Roman" w:cs="Times New Roman"/>
          <w:sz w:val="28"/>
          <w:szCs w:val="28"/>
        </w:rPr>
        <w:t>i law</w:t>
      </w:r>
      <w:r w:rsidR="00E07154">
        <w:rPr>
          <w:rFonts w:ascii="Times New Roman" w:hAnsi="Times New Roman" w:cs="Times New Roman"/>
          <w:sz w:val="28"/>
          <w:szCs w:val="28"/>
        </w:rPr>
        <w:t xml:space="preserve">, </w:t>
      </w:r>
      <w:r w:rsidR="00A678AF">
        <w:rPr>
          <w:rFonts w:ascii="Times New Roman" w:hAnsi="Times New Roman" w:cs="Times New Roman"/>
          <w:sz w:val="28"/>
          <w:szCs w:val="28"/>
        </w:rPr>
        <w:t xml:space="preserve">as </w:t>
      </w:r>
      <w:r w:rsidR="00E07154">
        <w:rPr>
          <w:rFonts w:ascii="Times New Roman" w:hAnsi="Times New Roman" w:cs="Times New Roman"/>
          <w:sz w:val="28"/>
          <w:szCs w:val="28"/>
        </w:rPr>
        <w:t xml:space="preserve">noted above, </w:t>
      </w:r>
      <w:r w:rsidR="00413585">
        <w:rPr>
          <w:rFonts w:ascii="Times New Roman" w:hAnsi="Times New Roman" w:cs="Times New Roman"/>
          <w:sz w:val="28"/>
          <w:szCs w:val="28"/>
        </w:rPr>
        <w:t xml:space="preserve">requires public disclosure of land ownership, transfer, </w:t>
      </w:r>
      <w:r w:rsidR="00E07154">
        <w:rPr>
          <w:rFonts w:ascii="Times New Roman" w:hAnsi="Times New Roman" w:cs="Times New Roman"/>
          <w:sz w:val="28"/>
          <w:szCs w:val="28"/>
        </w:rPr>
        <w:t xml:space="preserve">and </w:t>
      </w:r>
      <w:r w:rsidR="00413585">
        <w:rPr>
          <w:rFonts w:ascii="Times New Roman" w:hAnsi="Times New Roman" w:cs="Times New Roman"/>
          <w:sz w:val="28"/>
          <w:szCs w:val="28"/>
        </w:rPr>
        <w:t xml:space="preserve">lien records, </w:t>
      </w:r>
      <w:r w:rsidR="00E07154">
        <w:rPr>
          <w:rFonts w:ascii="Times New Roman" w:hAnsi="Times New Roman" w:cs="Times New Roman"/>
          <w:sz w:val="28"/>
          <w:szCs w:val="28"/>
        </w:rPr>
        <w:t xml:space="preserve">including </w:t>
      </w:r>
      <w:r w:rsidR="00413585">
        <w:rPr>
          <w:rFonts w:ascii="Times New Roman" w:hAnsi="Times New Roman" w:cs="Times New Roman"/>
          <w:sz w:val="28"/>
          <w:szCs w:val="28"/>
        </w:rPr>
        <w:t>property tax information.</w:t>
      </w:r>
      <w:r w:rsidR="00EF2C79">
        <w:rPr>
          <w:rFonts w:ascii="Times New Roman" w:hAnsi="Times New Roman" w:cs="Times New Roman"/>
          <w:sz w:val="28"/>
          <w:szCs w:val="28"/>
        </w:rPr>
        <w:t xml:space="preserve">  </w:t>
      </w:r>
      <w:r w:rsidR="00E07154">
        <w:rPr>
          <w:rFonts w:ascii="Times New Roman" w:hAnsi="Times New Roman" w:cs="Times New Roman"/>
          <w:sz w:val="28"/>
          <w:szCs w:val="28"/>
        </w:rPr>
        <w:t xml:space="preserve">Under current guidance, tax information includes a home address.  </w:t>
      </w:r>
      <w:r w:rsidR="00EF2C79">
        <w:rPr>
          <w:rFonts w:ascii="Times New Roman" w:hAnsi="Times New Roman" w:cs="Times New Roman"/>
          <w:sz w:val="28"/>
          <w:szCs w:val="28"/>
        </w:rPr>
        <w:t xml:space="preserve">As recent events have shown, a home address </w:t>
      </w:r>
      <w:r w:rsidR="00A127C2">
        <w:rPr>
          <w:rFonts w:ascii="Times New Roman" w:hAnsi="Times New Roman" w:cs="Times New Roman"/>
          <w:sz w:val="28"/>
          <w:szCs w:val="28"/>
        </w:rPr>
        <w:t xml:space="preserve">in the wrong hands is more than </w:t>
      </w:r>
      <w:r w:rsidR="00EF2C79">
        <w:rPr>
          <w:rFonts w:ascii="Times New Roman" w:hAnsi="Times New Roman" w:cs="Times New Roman"/>
          <w:sz w:val="28"/>
          <w:szCs w:val="28"/>
        </w:rPr>
        <w:t>enough for someone to act on.</w:t>
      </w:r>
      <w:r w:rsidR="00413585">
        <w:rPr>
          <w:rFonts w:ascii="Times New Roman" w:hAnsi="Times New Roman" w:cs="Times New Roman"/>
          <w:sz w:val="28"/>
          <w:szCs w:val="28"/>
        </w:rPr>
        <w:t xml:space="preserve">  </w:t>
      </w:r>
    </w:p>
    <w:p w14:paraId="3092EBE2" w14:textId="25D4F30F" w:rsidR="00EF2C79" w:rsidRDefault="0033121A">
      <w:pPr>
        <w:rPr>
          <w:rFonts w:ascii="Times New Roman" w:hAnsi="Times New Roman" w:cs="Times New Roman"/>
          <w:sz w:val="28"/>
          <w:szCs w:val="28"/>
        </w:rPr>
      </w:pPr>
      <w:r>
        <w:rPr>
          <w:rFonts w:ascii="Times New Roman" w:hAnsi="Times New Roman" w:cs="Times New Roman"/>
          <w:sz w:val="28"/>
          <w:szCs w:val="28"/>
        </w:rPr>
        <w:tab/>
      </w:r>
      <w:r w:rsidR="00551986">
        <w:rPr>
          <w:rFonts w:ascii="Times New Roman" w:hAnsi="Times New Roman" w:cs="Times New Roman"/>
          <w:sz w:val="28"/>
          <w:szCs w:val="28"/>
        </w:rPr>
        <w:t xml:space="preserve">Second, the bill </w:t>
      </w:r>
      <w:r w:rsidR="00413585">
        <w:rPr>
          <w:rFonts w:ascii="Times New Roman" w:hAnsi="Times New Roman" w:cs="Times New Roman"/>
          <w:sz w:val="28"/>
          <w:szCs w:val="28"/>
        </w:rPr>
        <w:t xml:space="preserve">only </w:t>
      </w:r>
      <w:r w:rsidR="00551986">
        <w:rPr>
          <w:rFonts w:ascii="Times New Roman" w:hAnsi="Times New Roman" w:cs="Times New Roman"/>
          <w:sz w:val="28"/>
          <w:szCs w:val="28"/>
        </w:rPr>
        <w:t>protect</w:t>
      </w:r>
      <w:r>
        <w:rPr>
          <w:rFonts w:ascii="Times New Roman" w:hAnsi="Times New Roman" w:cs="Times New Roman"/>
          <w:sz w:val="28"/>
          <w:szCs w:val="28"/>
        </w:rPr>
        <w:t>ed</w:t>
      </w:r>
      <w:r w:rsidR="00551986">
        <w:rPr>
          <w:rFonts w:ascii="Times New Roman" w:hAnsi="Times New Roman" w:cs="Times New Roman"/>
          <w:sz w:val="28"/>
          <w:szCs w:val="28"/>
        </w:rPr>
        <w:t xml:space="preserve"> information to the extent that it was made available with the intent to intimidate or threaten, or under circumstances</w:t>
      </w:r>
      <w:r w:rsidR="00413585">
        <w:rPr>
          <w:rFonts w:ascii="Times New Roman" w:hAnsi="Times New Roman" w:cs="Times New Roman"/>
          <w:sz w:val="28"/>
          <w:szCs w:val="28"/>
        </w:rPr>
        <w:t xml:space="preserve"> where a reasonable person would believe that providing the information would expose a protected person to harassment or a risk of harm to life or property.</w:t>
      </w:r>
      <w:r>
        <w:rPr>
          <w:rFonts w:ascii="Times New Roman" w:hAnsi="Times New Roman" w:cs="Times New Roman"/>
          <w:sz w:val="28"/>
          <w:szCs w:val="28"/>
        </w:rPr>
        <w:t xml:space="preserve">  In many circumstances, however, personal information is disclosed without any ill intent or negligence.  </w:t>
      </w:r>
      <w:r w:rsidR="00EF2C79">
        <w:rPr>
          <w:rFonts w:ascii="Times New Roman" w:hAnsi="Times New Roman" w:cs="Times New Roman"/>
          <w:sz w:val="28"/>
          <w:szCs w:val="28"/>
        </w:rPr>
        <w:t>Again, Hawai</w:t>
      </w:r>
      <w:r w:rsidR="008C5C54">
        <w:rPr>
          <w:rFonts w:ascii="Times New Roman" w:hAnsi="Times New Roman" w:cs="Times New Roman"/>
          <w:sz w:val="28"/>
          <w:szCs w:val="28"/>
          <w:lang w:val="haw-US"/>
        </w:rPr>
        <w:t>ʻ</w:t>
      </w:r>
      <w:r w:rsidR="00EF2C79">
        <w:rPr>
          <w:rFonts w:ascii="Times New Roman" w:hAnsi="Times New Roman" w:cs="Times New Roman"/>
          <w:sz w:val="28"/>
          <w:szCs w:val="28"/>
        </w:rPr>
        <w:t xml:space="preserve">i law explicitly requires the disclosure of such </w:t>
      </w:r>
      <w:r w:rsidR="00EF2C79">
        <w:rPr>
          <w:rFonts w:ascii="Times New Roman" w:hAnsi="Times New Roman" w:cs="Times New Roman"/>
          <w:sz w:val="28"/>
          <w:szCs w:val="28"/>
        </w:rPr>
        <w:lastRenderedPageBreak/>
        <w:t xml:space="preserve">information associated with </w:t>
      </w:r>
      <w:r w:rsidR="00500196">
        <w:rPr>
          <w:rFonts w:ascii="Times New Roman" w:hAnsi="Times New Roman" w:cs="Times New Roman"/>
          <w:sz w:val="28"/>
          <w:szCs w:val="28"/>
        </w:rPr>
        <w:t>land ownership</w:t>
      </w:r>
      <w:r w:rsidR="00EF2C79">
        <w:rPr>
          <w:rFonts w:ascii="Times New Roman" w:hAnsi="Times New Roman" w:cs="Times New Roman"/>
          <w:sz w:val="28"/>
          <w:szCs w:val="28"/>
        </w:rPr>
        <w:t>.  The bill does not appear to address the primary significance of protecting the information itself, regardless of the circumstances leading to its disclosure.</w:t>
      </w:r>
    </w:p>
    <w:p w14:paraId="44811F9D" w14:textId="4A76D6EC" w:rsidR="00836242" w:rsidRDefault="00EF2C79">
      <w:pPr>
        <w:rPr>
          <w:rFonts w:ascii="Times New Roman" w:hAnsi="Times New Roman" w:cs="Times New Roman"/>
          <w:sz w:val="28"/>
          <w:szCs w:val="28"/>
        </w:rPr>
      </w:pPr>
      <w:r>
        <w:rPr>
          <w:rFonts w:ascii="Times New Roman" w:hAnsi="Times New Roman" w:cs="Times New Roman"/>
          <w:sz w:val="28"/>
          <w:szCs w:val="28"/>
        </w:rPr>
        <w:tab/>
        <w:t xml:space="preserve">Third, and finally, the bill </w:t>
      </w:r>
      <w:r w:rsidR="00796D2D">
        <w:rPr>
          <w:rFonts w:ascii="Times New Roman" w:hAnsi="Times New Roman" w:cs="Times New Roman"/>
          <w:sz w:val="28"/>
          <w:szCs w:val="28"/>
        </w:rPr>
        <w:t>seems to place a significant burden on judges and judiciary personnel to protect their personal information.  Unlike in Delaware</w:t>
      </w:r>
      <w:r w:rsidR="00A127C2">
        <w:rPr>
          <w:rFonts w:ascii="Times New Roman" w:hAnsi="Times New Roman" w:cs="Times New Roman"/>
          <w:sz w:val="28"/>
          <w:szCs w:val="28"/>
        </w:rPr>
        <w:t>,</w:t>
      </w:r>
      <w:r w:rsidR="00796D2D">
        <w:rPr>
          <w:rFonts w:ascii="Times New Roman" w:hAnsi="Times New Roman" w:cs="Times New Roman"/>
          <w:sz w:val="28"/>
          <w:szCs w:val="28"/>
        </w:rPr>
        <w:t xml:space="preserve"> Illinois</w:t>
      </w:r>
      <w:r w:rsidR="00A127C2">
        <w:rPr>
          <w:rFonts w:ascii="Times New Roman" w:hAnsi="Times New Roman" w:cs="Times New Roman"/>
          <w:sz w:val="28"/>
          <w:szCs w:val="28"/>
        </w:rPr>
        <w:t>, and New Jersey</w:t>
      </w:r>
      <w:r w:rsidR="00796D2D">
        <w:rPr>
          <w:rFonts w:ascii="Times New Roman" w:hAnsi="Times New Roman" w:cs="Times New Roman"/>
          <w:sz w:val="28"/>
          <w:szCs w:val="28"/>
        </w:rPr>
        <w:t xml:space="preserve">, where judges can request the removal of such information, or in West Virginia, where disclosure of certain information is prohibited </w:t>
      </w:r>
      <w:r w:rsidR="00500196">
        <w:rPr>
          <w:rFonts w:ascii="Times New Roman" w:hAnsi="Times New Roman" w:cs="Times New Roman"/>
          <w:sz w:val="28"/>
          <w:szCs w:val="28"/>
        </w:rPr>
        <w:t>by default</w:t>
      </w:r>
      <w:r w:rsidR="00796D2D">
        <w:rPr>
          <w:rFonts w:ascii="Times New Roman" w:hAnsi="Times New Roman" w:cs="Times New Roman"/>
          <w:sz w:val="28"/>
          <w:szCs w:val="28"/>
        </w:rPr>
        <w:t xml:space="preserve">, the bill would seemingly have required judges and judiciary personnel to </w:t>
      </w:r>
      <w:r w:rsidR="00500196">
        <w:rPr>
          <w:rFonts w:ascii="Times New Roman" w:hAnsi="Times New Roman" w:cs="Times New Roman"/>
          <w:sz w:val="28"/>
          <w:szCs w:val="28"/>
        </w:rPr>
        <w:t>initiate a court action any time thei</w:t>
      </w:r>
      <w:r w:rsidR="00796D2D">
        <w:rPr>
          <w:rFonts w:ascii="Times New Roman" w:hAnsi="Times New Roman" w:cs="Times New Roman"/>
          <w:sz w:val="28"/>
          <w:szCs w:val="28"/>
        </w:rPr>
        <w:t>r personal information w</w:t>
      </w:r>
      <w:r w:rsidR="00BC0F5D">
        <w:rPr>
          <w:rFonts w:ascii="Times New Roman" w:hAnsi="Times New Roman" w:cs="Times New Roman"/>
          <w:sz w:val="28"/>
          <w:szCs w:val="28"/>
        </w:rPr>
        <w:t>as</w:t>
      </w:r>
      <w:r w:rsidR="00796D2D">
        <w:rPr>
          <w:rFonts w:ascii="Times New Roman" w:hAnsi="Times New Roman" w:cs="Times New Roman"/>
          <w:sz w:val="28"/>
          <w:szCs w:val="28"/>
        </w:rPr>
        <w:t xml:space="preserve"> disclosed.  In those circumstances, they would then have to prove that the information was disclosed with an intent to intimidate or threaten, or that a reasonable person would believe that disclosing the information could result in harassment or a risk of harm.  </w:t>
      </w:r>
      <w:r w:rsidR="00476C25">
        <w:rPr>
          <w:rFonts w:ascii="Times New Roman" w:hAnsi="Times New Roman" w:cs="Times New Roman"/>
          <w:sz w:val="28"/>
          <w:szCs w:val="28"/>
        </w:rPr>
        <w:t xml:space="preserve">In </w:t>
      </w:r>
      <w:r w:rsidR="00A127C2">
        <w:rPr>
          <w:rFonts w:ascii="Times New Roman" w:hAnsi="Times New Roman" w:cs="Times New Roman"/>
          <w:sz w:val="28"/>
          <w:szCs w:val="28"/>
        </w:rPr>
        <w:t xml:space="preserve">such a system, </w:t>
      </w:r>
      <w:r w:rsidR="00476C25">
        <w:rPr>
          <w:rFonts w:ascii="Times New Roman" w:hAnsi="Times New Roman" w:cs="Times New Roman"/>
          <w:sz w:val="28"/>
          <w:szCs w:val="28"/>
        </w:rPr>
        <w:t>it is unclear what, if anything</w:t>
      </w:r>
      <w:r w:rsidR="00A127C2">
        <w:rPr>
          <w:rFonts w:ascii="Times New Roman" w:hAnsi="Times New Roman" w:cs="Times New Roman"/>
          <w:sz w:val="28"/>
          <w:szCs w:val="28"/>
        </w:rPr>
        <w:t>,</w:t>
      </w:r>
      <w:r w:rsidR="00476C25">
        <w:rPr>
          <w:rFonts w:ascii="Times New Roman" w:hAnsi="Times New Roman" w:cs="Times New Roman"/>
          <w:sz w:val="28"/>
          <w:szCs w:val="28"/>
        </w:rPr>
        <w:t xml:space="preserve"> absent court intervention, would prompt any individual or entity to protect the personal information of judges and judiciary personnel.</w:t>
      </w:r>
      <w:r>
        <w:rPr>
          <w:rFonts w:ascii="Times New Roman" w:hAnsi="Times New Roman" w:cs="Times New Roman"/>
          <w:sz w:val="28"/>
          <w:szCs w:val="28"/>
        </w:rPr>
        <w:t xml:space="preserve">  </w:t>
      </w:r>
      <w:r w:rsidR="00836242">
        <w:rPr>
          <w:rFonts w:ascii="Times New Roman" w:hAnsi="Times New Roman" w:cs="Times New Roman"/>
          <w:sz w:val="28"/>
          <w:szCs w:val="28"/>
        </w:rPr>
        <w:t xml:space="preserve"> </w:t>
      </w:r>
    </w:p>
    <w:p w14:paraId="2817C21F" w14:textId="5CCD4441" w:rsidR="00B92B4E" w:rsidRPr="00B92B4E" w:rsidRDefault="00FF724A">
      <w:pPr>
        <w:rPr>
          <w:rFonts w:ascii="Times New Roman" w:hAnsi="Times New Roman" w:cs="Times New Roman"/>
          <w:b/>
          <w:bCs/>
          <w:sz w:val="28"/>
          <w:szCs w:val="28"/>
        </w:rPr>
      </w:pPr>
      <w:r>
        <w:rPr>
          <w:rFonts w:ascii="Times New Roman" w:hAnsi="Times New Roman" w:cs="Times New Roman"/>
          <w:b/>
          <w:bCs/>
          <w:sz w:val="28"/>
          <w:szCs w:val="28"/>
        </w:rPr>
        <w:t>X</w:t>
      </w:r>
      <w:r w:rsidR="00E778DC" w:rsidRPr="00B92B4E">
        <w:rPr>
          <w:rFonts w:ascii="Times New Roman" w:hAnsi="Times New Roman" w:cs="Times New Roman"/>
          <w:b/>
          <w:bCs/>
          <w:sz w:val="28"/>
          <w:szCs w:val="28"/>
        </w:rPr>
        <w:t>.</w:t>
      </w:r>
      <w:r w:rsidR="00137B56">
        <w:rPr>
          <w:rFonts w:ascii="Times New Roman" w:hAnsi="Times New Roman" w:cs="Times New Roman"/>
          <w:b/>
          <w:bCs/>
          <w:sz w:val="28"/>
          <w:szCs w:val="28"/>
        </w:rPr>
        <w:tab/>
      </w:r>
      <w:r w:rsidR="00B2241D" w:rsidRPr="00B92B4E">
        <w:rPr>
          <w:rFonts w:ascii="Times New Roman" w:hAnsi="Times New Roman" w:cs="Times New Roman"/>
          <w:b/>
          <w:bCs/>
          <w:sz w:val="28"/>
          <w:szCs w:val="28"/>
        </w:rPr>
        <w:t>Recommendation</w:t>
      </w:r>
      <w:r w:rsidR="00AF715A" w:rsidRPr="00B92B4E">
        <w:rPr>
          <w:rFonts w:ascii="Times New Roman" w:hAnsi="Times New Roman" w:cs="Times New Roman"/>
          <w:b/>
          <w:bCs/>
          <w:sz w:val="28"/>
          <w:szCs w:val="28"/>
        </w:rPr>
        <w:t>s</w:t>
      </w:r>
    </w:p>
    <w:p w14:paraId="32DF4722" w14:textId="3710264F" w:rsidR="003D36CC" w:rsidRDefault="00B92B4E">
      <w:pPr>
        <w:rPr>
          <w:rFonts w:ascii="Times New Roman" w:hAnsi="Times New Roman" w:cs="Times New Roman"/>
          <w:sz w:val="28"/>
          <w:szCs w:val="28"/>
        </w:rPr>
      </w:pPr>
      <w:r>
        <w:rPr>
          <w:rFonts w:ascii="Times New Roman" w:hAnsi="Times New Roman" w:cs="Times New Roman"/>
          <w:sz w:val="28"/>
          <w:szCs w:val="28"/>
        </w:rPr>
        <w:tab/>
      </w:r>
      <w:r w:rsidR="008402E3">
        <w:rPr>
          <w:rFonts w:ascii="Times New Roman" w:hAnsi="Times New Roman" w:cs="Times New Roman"/>
          <w:sz w:val="28"/>
          <w:szCs w:val="28"/>
        </w:rPr>
        <w:t>United States Circuit Judge Richard Sullivan noted last year</w:t>
      </w:r>
      <w:r w:rsidR="003D36CC">
        <w:rPr>
          <w:rFonts w:ascii="Times New Roman" w:hAnsi="Times New Roman" w:cs="Times New Roman"/>
          <w:sz w:val="28"/>
          <w:szCs w:val="28"/>
        </w:rPr>
        <w:t xml:space="preserve"> that </w:t>
      </w:r>
      <w:r w:rsidR="008402E3">
        <w:rPr>
          <w:rFonts w:ascii="Times New Roman" w:hAnsi="Times New Roman" w:cs="Times New Roman"/>
          <w:sz w:val="28"/>
          <w:szCs w:val="28"/>
        </w:rPr>
        <w:t>“threats against judges fulfilling their constitutional responsibilities strike at the very core of our democracy.”</w:t>
      </w:r>
      <w:r w:rsidR="008402E3">
        <w:rPr>
          <w:rStyle w:val="FootnoteReference"/>
          <w:rFonts w:ascii="Times New Roman" w:hAnsi="Times New Roman" w:cs="Times New Roman"/>
          <w:sz w:val="28"/>
          <w:szCs w:val="28"/>
        </w:rPr>
        <w:footnoteReference w:id="63"/>
      </w:r>
      <w:r w:rsidR="008402E3">
        <w:rPr>
          <w:rFonts w:ascii="Times New Roman" w:hAnsi="Times New Roman" w:cs="Times New Roman"/>
          <w:sz w:val="28"/>
          <w:szCs w:val="28"/>
        </w:rPr>
        <w:t xml:space="preserve">  </w:t>
      </w:r>
      <w:r w:rsidR="00764402">
        <w:rPr>
          <w:rFonts w:ascii="Times New Roman" w:hAnsi="Times New Roman" w:cs="Times New Roman"/>
          <w:sz w:val="28"/>
          <w:szCs w:val="28"/>
        </w:rPr>
        <w:t>As the Hawai</w:t>
      </w:r>
      <w:r w:rsidR="008C5C54">
        <w:rPr>
          <w:rFonts w:ascii="Times New Roman" w:hAnsi="Times New Roman" w:cs="Times New Roman"/>
          <w:sz w:val="28"/>
          <w:szCs w:val="28"/>
          <w:lang w:val="haw-US"/>
        </w:rPr>
        <w:t>ʻ</w:t>
      </w:r>
      <w:r w:rsidR="00764402">
        <w:rPr>
          <w:rFonts w:ascii="Times New Roman" w:hAnsi="Times New Roman" w:cs="Times New Roman"/>
          <w:sz w:val="28"/>
          <w:szCs w:val="28"/>
        </w:rPr>
        <w:t xml:space="preserve">i </w:t>
      </w:r>
      <w:r w:rsidR="00806CCD">
        <w:rPr>
          <w:rFonts w:ascii="Times New Roman" w:hAnsi="Times New Roman" w:cs="Times New Roman"/>
          <w:sz w:val="28"/>
          <w:szCs w:val="28"/>
        </w:rPr>
        <w:t xml:space="preserve">State </w:t>
      </w:r>
      <w:r w:rsidR="00764402">
        <w:rPr>
          <w:rFonts w:ascii="Times New Roman" w:hAnsi="Times New Roman" w:cs="Times New Roman"/>
          <w:sz w:val="28"/>
          <w:szCs w:val="28"/>
        </w:rPr>
        <w:t xml:space="preserve">Legislature has already recognized, additional measures are </w:t>
      </w:r>
      <w:r w:rsidR="00BC0F5D">
        <w:rPr>
          <w:rFonts w:ascii="Times New Roman" w:hAnsi="Times New Roman" w:cs="Times New Roman"/>
          <w:sz w:val="28"/>
          <w:szCs w:val="28"/>
        </w:rPr>
        <w:t xml:space="preserve">required </w:t>
      </w:r>
      <w:r w:rsidR="00764402">
        <w:rPr>
          <w:rFonts w:ascii="Times New Roman" w:hAnsi="Times New Roman" w:cs="Times New Roman"/>
          <w:sz w:val="28"/>
          <w:szCs w:val="28"/>
        </w:rPr>
        <w:t xml:space="preserve">to ensure the </w:t>
      </w:r>
      <w:r w:rsidR="00C8060F">
        <w:rPr>
          <w:rFonts w:ascii="Times New Roman" w:hAnsi="Times New Roman" w:cs="Times New Roman"/>
          <w:sz w:val="28"/>
          <w:szCs w:val="28"/>
        </w:rPr>
        <w:t xml:space="preserve">safety of judges because of the abundance of personal information on the </w:t>
      </w:r>
      <w:r w:rsidR="001703B8">
        <w:rPr>
          <w:rFonts w:ascii="Times New Roman" w:hAnsi="Times New Roman" w:cs="Times New Roman"/>
          <w:sz w:val="28"/>
          <w:szCs w:val="28"/>
        </w:rPr>
        <w:t>I</w:t>
      </w:r>
      <w:r w:rsidR="00C8060F">
        <w:rPr>
          <w:rFonts w:ascii="Times New Roman" w:hAnsi="Times New Roman" w:cs="Times New Roman"/>
          <w:sz w:val="28"/>
          <w:szCs w:val="28"/>
        </w:rPr>
        <w:t xml:space="preserve">nternet and elsewhere.  </w:t>
      </w:r>
      <w:r>
        <w:rPr>
          <w:rFonts w:ascii="Times New Roman" w:hAnsi="Times New Roman" w:cs="Times New Roman"/>
          <w:sz w:val="28"/>
          <w:szCs w:val="28"/>
        </w:rPr>
        <w:t xml:space="preserve">The </w:t>
      </w:r>
      <w:r w:rsidR="00D8752C">
        <w:rPr>
          <w:rFonts w:ascii="Times New Roman" w:hAnsi="Times New Roman" w:cs="Times New Roman"/>
          <w:sz w:val="28"/>
          <w:szCs w:val="28"/>
        </w:rPr>
        <w:t xml:space="preserve">significant </w:t>
      </w:r>
      <w:r>
        <w:rPr>
          <w:rFonts w:ascii="Times New Roman" w:hAnsi="Times New Roman" w:cs="Times New Roman"/>
          <w:sz w:val="28"/>
          <w:szCs w:val="28"/>
        </w:rPr>
        <w:t xml:space="preserve">momentum built during the last legislative session </w:t>
      </w:r>
      <w:r w:rsidR="00806CCD">
        <w:rPr>
          <w:rFonts w:ascii="Times New Roman" w:hAnsi="Times New Roman" w:cs="Times New Roman"/>
          <w:sz w:val="28"/>
          <w:szCs w:val="28"/>
        </w:rPr>
        <w:t xml:space="preserve">must </w:t>
      </w:r>
      <w:r>
        <w:rPr>
          <w:rFonts w:ascii="Times New Roman" w:hAnsi="Times New Roman" w:cs="Times New Roman"/>
          <w:sz w:val="28"/>
          <w:szCs w:val="28"/>
        </w:rPr>
        <w:t xml:space="preserve">be </w:t>
      </w:r>
      <w:r w:rsidR="00D8752C">
        <w:rPr>
          <w:rFonts w:ascii="Times New Roman" w:hAnsi="Times New Roman" w:cs="Times New Roman"/>
          <w:sz w:val="28"/>
          <w:szCs w:val="28"/>
        </w:rPr>
        <w:t xml:space="preserve">regained </w:t>
      </w:r>
      <w:r w:rsidR="004D4437">
        <w:rPr>
          <w:rFonts w:ascii="Times New Roman" w:hAnsi="Times New Roman" w:cs="Times New Roman"/>
          <w:sz w:val="28"/>
          <w:szCs w:val="28"/>
        </w:rPr>
        <w:t xml:space="preserve">during the next session </w:t>
      </w:r>
      <w:r>
        <w:rPr>
          <w:rFonts w:ascii="Times New Roman" w:hAnsi="Times New Roman" w:cs="Times New Roman"/>
          <w:sz w:val="28"/>
          <w:szCs w:val="28"/>
        </w:rPr>
        <w:t>to enact legislation protecting the personal information of judges</w:t>
      </w:r>
      <w:r w:rsidR="008402E3">
        <w:rPr>
          <w:rFonts w:ascii="Times New Roman" w:hAnsi="Times New Roman" w:cs="Times New Roman"/>
          <w:sz w:val="28"/>
          <w:szCs w:val="28"/>
        </w:rPr>
        <w:t xml:space="preserve"> acr</w:t>
      </w:r>
      <w:r>
        <w:rPr>
          <w:rFonts w:ascii="Times New Roman" w:hAnsi="Times New Roman" w:cs="Times New Roman"/>
          <w:sz w:val="28"/>
          <w:szCs w:val="28"/>
        </w:rPr>
        <w:t>oss the state.</w:t>
      </w:r>
      <w:r w:rsidR="003D36CC">
        <w:rPr>
          <w:rFonts w:ascii="Times New Roman" w:hAnsi="Times New Roman" w:cs="Times New Roman"/>
          <w:sz w:val="28"/>
          <w:szCs w:val="28"/>
        </w:rPr>
        <w:t xml:space="preserve">  </w:t>
      </w:r>
    </w:p>
    <w:p w14:paraId="66FA7CBB" w14:textId="12B68312" w:rsidR="00253FB2" w:rsidRDefault="003D36CC">
      <w:pPr>
        <w:rPr>
          <w:rFonts w:ascii="Times New Roman" w:hAnsi="Times New Roman" w:cs="Times New Roman"/>
          <w:sz w:val="28"/>
          <w:szCs w:val="28"/>
        </w:rPr>
      </w:pPr>
      <w:r>
        <w:rPr>
          <w:rFonts w:ascii="Times New Roman" w:hAnsi="Times New Roman" w:cs="Times New Roman"/>
          <w:sz w:val="28"/>
          <w:szCs w:val="28"/>
        </w:rPr>
        <w:tab/>
        <w:t xml:space="preserve">Attached as Appendix A </w:t>
      </w:r>
      <w:r w:rsidR="00253FB2">
        <w:rPr>
          <w:rFonts w:ascii="Times New Roman" w:hAnsi="Times New Roman" w:cs="Times New Roman"/>
          <w:sz w:val="28"/>
          <w:szCs w:val="28"/>
        </w:rPr>
        <w:t xml:space="preserve">is a draft bill that would </w:t>
      </w:r>
      <w:r>
        <w:rPr>
          <w:rFonts w:ascii="Times New Roman" w:hAnsi="Times New Roman" w:cs="Times New Roman"/>
          <w:sz w:val="28"/>
          <w:szCs w:val="28"/>
        </w:rPr>
        <w:t>protect the personal information of Hawai</w:t>
      </w:r>
      <w:r w:rsidR="008C5C54">
        <w:rPr>
          <w:rFonts w:ascii="Times New Roman" w:hAnsi="Times New Roman" w:cs="Times New Roman"/>
          <w:sz w:val="28"/>
          <w:szCs w:val="28"/>
          <w:lang w:val="haw-US"/>
        </w:rPr>
        <w:t>ʻ</w:t>
      </w:r>
      <w:r>
        <w:rPr>
          <w:rFonts w:ascii="Times New Roman" w:hAnsi="Times New Roman" w:cs="Times New Roman"/>
          <w:sz w:val="28"/>
          <w:szCs w:val="28"/>
        </w:rPr>
        <w:t>i judges and preserve the proper functioning of the judicial branch.</w:t>
      </w:r>
      <w:r w:rsidR="00253FB2">
        <w:rPr>
          <w:rFonts w:ascii="Times New Roman" w:hAnsi="Times New Roman" w:cs="Times New Roman"/>
          <w:sz w:val="28"/>
          <w:szCs w:val="28"/>
        </w:rPr>
        <w:t xml:space="preserve">  The bill is modeled after </w:t>
      </w:r>
      <w:r w:rsidR="003E3980">
        <w:rPr>
          <w:rFonts w:ascii="Times New Roman" w:hAnsi="Times New Roman" w:cs="Times New Roman"/>
          <w:sz w:val="28"/>
          <w:szCs w:val="28"/>
        </w:rPr>
        <w:t>the Illinois Judicial Privacy Act that was passed in 2012</w:t>
      </w:r>
      <w:r w:rsidR="00253FB2">
        <w:rPr>
          <w:rFonts w:ascii="Times New Roman" w:hAnsi="Times New Roman" w:cs="Times New Roman"/>
          <w:sz w:val="28"/>
          <w:szCs w:val="28"/>
        </w:rPr>
        <w:t xml:space="preserve">, the Daniel Anderl Judicial Security and Privacy Act of 2022, and </w:t>
      </w:r>
      <w:r w:rsidR="003E3980">
        <w:rPr>
          <w:rFonts w:ascii="Times New Roman" w:hAnsi="Times New Roman" w:cs="Times New Roman"/>
          <w:sz w:val="28"/>
          <w:szCs w:val="28"/>
        </w:rPr>
        <w:t>model</w:t>
      </w:r>
      <w:r w:rsidR="008F08D1">
        <w:rPr>
          <w:rFonts w:ascii="Times New Roman" w:hAnsi="Times New Roman" w:cs="Times New Roman"/>
          <w:sz w:val="28"/>
          <w:szCs w:val="28"/>
        </w:rPr>
        <w:t xml:space="preserve"> legislation from the Administrative Office of the U.S. Courts.  </w:t>
      </w:r>
    </w:p>
    <w:p w14:paraId="2805EA2D" w14:textId="4A8A73B9" w:rsidR="003E3980" w:rsidRDefault="00253FB2">
      <w:pPr>
        <w:rPr>
          <w:rFonts w:ascii="Times New Roman" w:hAnsi="Times New Roman" w:cs="Times New Roman"/>
          <w:sz w:val="28"/>
          <w:szCs w:val="28"/>
        </w:rPr>
      </w:pPr>
      <w:r>
        <w:rPr>
          <w:rFonts w:ascii="Times New Roman" w:hAnsi="Times New Roman" w:cs="Times New Roman"/>
          <w:sz w:val="28"/>
          <w:szCs w:val="28"/>
        </w:rPr>
        <w:tab/>
      </w:r>
      <w:r w:rsidR="008F08D1">
        <w:rPr>
          <w:rFonts w:ascii="Times New Roman" w:hAnsi="Times New Roman" w:cs="Times New Roman"/>
          <w:sz w:val="28"/>
          <w:szCs w:val="28"/>
        </w:rPr>
        <w:t>Th</w:t>
      </w:r>
      <w:r w:rsidR="00756D12">
        <w:rPr>
          <w:rFonts w:ascii="Times New Roman" w:hAnsi="Times New Roman" w:cs="Times New Roman"/>
          <w:sz w:val="28"/>
          <w:szCs w:val="28"/>
        </w:rPr>
        <w:t>e</w:t>
      </w:r>
      <w:r w:rsidR="008F08D1">
        <w:rPr>
          <w:rFonts w:ascii="Times New Roman" w:hAnsi="Times New Roman" w:cs="Times New Roman"/>
          <w:sz w:val="28"/>
          <w:szCs w:val="28"/>
        </w:rPr>
        <w:t xml:space="preserve"> </w:t>
      </w:r>
      <w:r>
        <w:rPr>
          <w:rFonts w:ascii="Times New Roman" w:hAnsi="Times New Roman" w:cs="Times New Roman"/>
          <w:sz w:val="28"/>
          <w:szCs w:val="28"/>
        </w:rPr>
        <w:t xml:space="preserve">bill prohibits government agencies from posting or displaying personal information of judges and their families upon receiving a written request.  </w:t>
      </w:r>
      <w:r w:rsidR="00756D12">
        <w:rPr>
          <w:rFonts w:ascii="Times New Roman" w:hAnsi="Times New Roman" w:cs="Times New Roman"/>
          <w:sz w:val="28"/>
          <w:szCs w:val="28"/>
        </w:rPr>
        <w:t>To enforce these restrictions, t</w:t>
      </w:r>
      <w:r>
        <w:rPr>
          <w:rFonts w:ascii="Times New Roman" w:hAnsi="Times New Roman" w:cs="Times New Roman"/>
          <w:sz w:val="28"/>
          <w:szCs w:val="28"/>
        </w:rPr>
        <w:t xml:space="preserve">he judge or </w:t>
      </w:r>
      <w:r w:rsidR="0058551A">
        <w:rPr>
          <w:rFonts w:ascii="Times New Roman" w:hAnsi="Times New Roman" w:cs="Times New Roman"/>
          <w:sz w:val="28"/>
          <w:szCs w:val="28"/>
        </w:rPr>
        <w:t>the judge’s</w:t>
      </w:r>
      <w:r>
        <w:rPr>
          <w:rFonts w:ascii="Times New Roman" w:hAnsi="Times New Roman" w:cs="Times New Roman"/>
          <w:sz w:val="28"/>
          <w:szCs w:val="28"/>
        </w:rPr>
        <w:t xml:space="preserve"> family may bring an action </w:t>
      </w:r>
      <w:r>
        <w:rPr>
          <w:rFonts w:ascii="Times New Roman" w:hAnsi="Times New Roman" w:cs="Times New Roman"/>
          <w:sz w:val="28"/>
          <w:szCs w:val="28"/>
        </w:rPr>
        <w:lastRenderedPageBreak/>
        <w:t>seeking injunctive or declaratory relief.  No costs o</w:t>
      </w:r>
      <w:r w:rsidR="00445182">
        <w:rPr>
          <w:rFonts w:ascii="Times New Roman" w:hAnsi="Times New Roman" w:cs="Times New Roman"/>
          <w:sz w:val="28"/>
          <w:szCs w:val="28"/>
        </w:rPr>
        <w:t>r</w:t>
      </w:r>
      <w:r>
        <w:rPr>
          <w:rFonts w:ascii="Times New Roman" w:hAnsi="Times New Roman" w:cs="Times New Roman"/>
          <w:sz w:val="28"/>
          <w:szCs w:val="28"/>
        </w:rPr>
        <w:t xml:space="preserve"> fees can be awarded.  The bill also prohibits persons </w:t>
      </w:r>
      <w:r w:rsidR="00756D12">
        <w:rPr>
          <w:rFonts w:ascii="Times New Roman" w:hAnsi="Times New Roman" w:cs="Times New Roman"/>
          <w:sz w:val="28"/>
          <w:szCs w:val="28"/>
        </w:rPr>
        <w:t xml:space="preserve">and </w:t>
      </w:r>
      <w:r>
        <w:rPr>
          <w:rFonts w:ascii="Times New Roman" w:hAnsi="Times New Roman" w:cs="Times New Roman"/>
          <w:sz w:val="28"/>
          <w:szCs w:val="28"/>
        </w:rPr>
        <w:t>organizations from publicly posting, displaying, or otherwise making available on the Internet the personal information judges and their families.  Excepted from this restriction is the display of personal information that is relevant to and displayed as part of a new</w:t>
      </w:r>
      <w:r w:rsidR="00756D12">
        <w:rPr>
          <w:rFonts w:ascii="Times New Roman" w:hAnsi="Times New Roman" w:cs="Times New Roman"/>
          <w:sz w:val="28"/>
          <w:szCs w:val="28"/>
        </w:rPr>
        <w:t>s</w:t>
      </w:r>
      <w:r>
        <w:rPr>
          <w:rFonts w:ascii="Times New Roman" w:hAnsi="Times New Roman" w:cs="Times New Roman"/>
          <w:sz w:val="28"/>
          <w:szCs w:val="28"/>
        </w:rPr>
        <w:t xml:space="preserve"> story, commentary, editorial, </w:t>
      </w:r>
      <w:r w:rsidR="002540D0">
        <w:rPr>
          <w:rFonts w:ascii="Times New Roman" w:hAnsi="Times New Roman" w:cs="Times New Roman"/>
          <w:sz w:val="28"/>
          <w:szCs w:val="28"/>
        </w:rPr>
        <w:t>or other speech on a matter of public concern.  If a person or organization violates th</w:t>
      </w:r>
      <w:r w:rsidR="00756D12">
        <w:rPr>
          <w:rFonts w:ascii="Times New Roman" w:hAnsi="Times New Roman" w:cs="Times New Roman"/>
          <w:sz w:val="28"/>
          <w:szCs w:val="28"/>
        </w:rPr>
        <w:t>e</w:t>
      </w:r>
      <w:r w:rsidR="002540D0">
        <w:rPr>
          <w:rFonts w:ascii="Times New Roman" w:hAnsi="Times New Roman" w:cs="Times New Roman"/>
          <w:sz w:val="28"/>
          <w:szCs w:val="28"/>
        </w:rPr>
        <w:t xml:space="preserve"> law, the judge or </w:t>
      </w:r>
      <w:r w:rsidR="0058551A">
        <w:rPr>
          <w:rFonts w:ascii="Times New Roman" w:hAnsi="Times New Roman" w:cs="Times New Roman"/>
          <w:sz w:val="28"/>
          <w:szCs w:val="28"/>
        </w:rPr>
        <w:t>the judge’s</w:t>
      </w:r>
      <w:r w:rsidR="002540D0">
        <w:rPr>
          <w:rFonts w:ascii="Times New Roman" w:hAnsi="Times New Roman" w:cs="Times New Roman"/>
          <w:sz w:val="28"/>
          <w:szCs w:val="28"/>
        </w:rPr>
        <w:t xml:space="preserve"> family may seek injunctive or declaratory relief, in addition to costs and fees.</w:t>
      </w:r>
      <w:r w:rsidR="00756D12">
        <w:rPr>
          <w:rFonts w:ascii="Times New Roman" w:hAnsi="Times New Roman" w:cs="Times New Roman"/>
          <w:sz w:val="28"/>
          <w:szCs w:val="28"/>
        </w:rPr>
        <w:t xml:space="preserve">  The bill should be introduced and enacted during the next legislative session.</w:t>
      </w:r>
    </w:p>
    <w:p w14:paraId="1091D3CC" w14:textId="3C865746" w:rsidR="003D36CC" w:rsidRDefault="00D620A4">
      <w:pPr>
        <w:rPr>
          <w:rFonts w:ascii="Times New Roman" w:hAnsi="Times New Roman" w:cs="Times New Roman"/>
          <w:sz w:val="28"/>
          <w:szCs w:val="28"/>
        </w:rPr>
        <w:sectPr w:rsidR="003D36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rFonts w:ascii="Times New Roman" w:hAnsi="Times New Roman" w:cs="Times New Roman"/>
          <w:sz w:val="28"/>
          <w:szCs w:val="28"/>
        </w:rPr>
        <w:tab/>
        <w:t>While no public servant’s safety should be threatened because of their service, the AJS’s mission is to secure and promote an independent and qualified judiciary, and a fair system of justice.  Thus, the scope of this report is limited to judges</w:t>
      </w:r>
      <w:r w:rsidR="00280E59">
        <w:rPr>
          <w:rFonts w:ascii="Times New Roman" w:hAnsi="Times New Roman" w:cs="Times New Roman"/>
          <w:sz w:val="28"/>
          <w:szCs w:val="28"/>
        </w:rPr>
        <w:t xml:space="preserve"> and the proper functioning of the judicial branch.</w:t>
      </w:r>
      <w:r w:rsidR="004D4437">
        <w:rPr>
          <w:rFonts w:ascii="Times New Roman" w:hAnsi="Times New Roman" w:cs="Times New Roman"/>
          <w:sz w:val="28"/>
          <w:szCs w:val="28"/>
        </w:rPr>
        <w:t xml:space="preserve">  AJS is not speaking to the appropriateness of similar protections for other targeted groups.</w:t>
      </w:r>
      <w:r w:rsidR="002540D0">
        <w:rPr>
          <w:rFonts w:ascii="Times New Roman" w:hAnsi="Times New Roman" w:cs="Times New Roman"/>
          <w:sz w:val="28"/>
          <w:szCs w:val="28"/>
        </w:rPr>
        <w:t xml:space="preserve">  Immediate action is required to protect Hawai</w:t>
      </w:r>
      <w:r w:rsidR="008C5C54">
        <w:rPr>
          <w:rFonts w:ascii="Times New Roman" w:hAnsi="Times New Roman" w:cs="Times New Roman"/>
          <w:sz w:val="28"/>
          <w:szCs w:val="28"/>
          <w:lang w:val="haw-US"/>
        </w:rPr>
        <w:t>ʻ</w:t>
      </w:r>
      <w:r w:rsidR="002540D0">
        <w:rPr>
          <w:rFonts w:ascii="Times New Roman" w:hAnsi="Times New Roman" w:cs="Times New Roman"/>
          <w:sz w:val="28"/>
          <w:szCs w:val="28"/>
        </w:rPr>
        <w:t>i judges and to preserve the proper functioning of the judiciary.</w:t>
      </w:r>
      <w:r>
        <w:rPr>
          <w:rFonts w:ascii="Times New Roman" w:hAnsi="Times New Roman" w:cs="Times New Roman"/>
          <w:sz w:val="28"/>
          <w:szCs w:val="28"/>
        </w:rPr>
        <w:t xml:space="preserve"> </w:t>
      </w:r>
      <w:r w:rsidR="003D36C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30949EE" w14:textId="77777777" w:rsidR="00E36058" w:rsidRPr="006728DF" w:rsidRDefault="00E36058" w:rsidP="00E36058">
      <w:pPr>
        <w:jc w:val="center"/>
        <w:rPr>
          <w:rFonts w:ascii="Times New Roman" w:hAnsi="Times New Roman" w:cs="Times New Roman"/>
          <w:b/>
          <w:bCs/>
          <w:sz w:val="28"/>
          <w:szCs w:val="28"/>
        </w:rPr>
      </w:pPr>
      <w:bookmarkStart w:id="4" w:name="_Hlk145398973"/>
      <w:r w:rsidRPr="006728DF">
        <w:rPr>
          <w:rFonts w:ascii="Times New Roman" w:hAnsi="Times New Roman" w:cs="Times New Roman"/>
          <w:b/>
          <w:bCs/>
          <w:sz w:val="28"/>
          <w:szCs w:val="28"/>
        </w:rPr>
        <w:lastRenderedPageBreak/>
        <w:t>Appendix A</w:t>
      </w:r>
    </w:p>
    <w:p w14:paraId="5665FE22" w14:textId="77777777" w:rsidR="00E36058" w:rsidRPr="006728DF" w:rsidRDefault="00E36058" w:rsidP="00E36058">
      <w:pPr>
        <w:jc w:val="center"/>
        <w:rPr>
          <w:rFonts w:ascii="Times New Roman" w:hAnsi="Times New Roman" w:cs="Times New Roman"/>
          <w:sz w:val="28"/>
          <w:szCs w:val="28"/>
        </w:rPr>
      </w:pPr>
      <w:r w:rsidRPr="006728DF">
        <w:rPr>
          <w:rFonts w:ascii="Times New Roman" w:hAnsi="Times New Roman" w:cs="Times New Roman"/>
          <w:sz w:val="28"/>
          <w:szCs w:val="28"/>
        </w:rPr>
        <w:t>A BILL FOR AN ACT</w:t>
      </w:r>
    </w:p>
    <w:p w14:paraId="21D353EB"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RELATING TO THE UNLAWFUL DISCLOSURE OF CERTAIN PUBLIC SERVANTS’ PERSONAL INFORMATION.</w:t>
      </w:r>
    </w:p>
    <w:p w14:paraId="4347119F" w14:textId="6482A093"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BE IT ENACTED BY THE LEGISLATURE OF THE STATE OF 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I:</w:t>
      </w:r>
    </w:p>
    <w:p w14:paraId="187BE3E5" w14:textId="6C19667B"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t>SECTION 1.  The legislature finds that threats and inappropriate communications to judicial officers continue to escalate.  Across the country, United States federal judges and other protected personnel were the targets of more than four thousand five hundred threats and other inappropriate communications in 2021, according to the United States Marshals Service.  This represents an increase of eighty-one percent from the number of threats in fiscal year 2016, and a two hundred thirty three percent increase in threats since fiscal year 2008.  At the state level, the number of threats and other inappropriate communications to 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i judges have increased tenfold since 2012.</w:t>
      </w:r>
    </w:p>
    <w:p w14:paraId="63E28794"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t>The legislature also notes that a recent United States Marshals Service audit found that federal judges’ safety is at greater risk when they are away from the courthouse.  This statement is borne out by incidents involving attacks against both federal and state judges at their residences, which have resulted in the deaths of or serious injuries to judges and their family members.  In multiple cases, the attacker or would-be attacker used the Internet to access judges’ personal information.</w:t>
      </w:r>
    </w:p>
    <w:p w14:paraId="04782C3C" w14:textId="0D86DDAA"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t>The legislature finds that Act 46, Session Laws of 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i 2022 (Act 46), which established a judicial security task force, was passed in recognition of the need for additional measures to ensure the safety of judges in 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i.</w:t>
      </w:r>
    </w:p>
    <w:p w14:paraId="1145A9C1" w14:textId="26119AD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t>Accordingly, the purpose of this Act is to improve the safety and security of judicial officers in 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i to ensure they can administer justice fairly without fear of personal reprisal from individuals affected by the decisions they make while carrying out their public function.</w:t>
      </w:r>
    </w:p>
    <w:p w14:paraId="388E0E2E" w14:textId="08CEF4D2"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t xml:space="preserve">This Act is not intended to restrain a judicial officer from independently making public </w:t>
      </w:r>
      <w:r w:rsidR="00445182">
        <w:rPr>
          <w:rFonts w:ascii="Times New Roman" w:hAnsi="Times New Roman" w:cs="Times New Roman"/>
          <w:sz w:val="28"/>
          <w:szCs w:val="28"/>
        </w:rPr>
        <w:t>their</w:t>
      </w:r>
      <w:r w:rsidRPr="006728DF">
        <w:rPr>
          <w:rFonts w:ascii="Times New Roman" w:hAnsi="Times New Roman" w:cs="Times New Roman"/>
          <w:sz w:val="28"/>
          <w:szCs w:val="28"/>
        </w:rPr>
        <w:t xml:space="preserve"> own personal information.  Nothing in this Act shall be construed to impair free access to decisions and opinions expressed by judicial officers while carrying out their public functions.</w:t>
      </w:r>
    </w:p>
    <w:p w14:paraId="3CC2D5F9" w14:textId="21862D22"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t>SECTION 2.  The 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i Revised Statutes is amended by adding a new chapter to be appropriately designated and to read as follows:</w:t>
      </w:r>
    </w:p>
    <w:p w14:paraId="19979471" w14:textId="77777777" w:rsidR="00E36058" w:rsidRPr="006728DF" w:rsidRDefault="00E36058" w:rsidP="00E36058">
      <w:pPr>
        <w:jc w:val="center"/>
        <w:rPr>
          <w:rFonts w:ascii="Times New Roman" w:hAnsi="Times New Roman" w:cs="Times New Roman"/>
          <w:b/>
          <w:bCs/>
          <w:sz w:val="28"/>
          <w:szCs w:val="28"/>
        </w:rPr>
      </w:pPr>
      <w:r w:rsidRPr="006728DF">
        <w:rPr>
          <w:rFonts w:ascii="Times New Roman" w:hAnsi="Times New Roman" w:cs="Times New Roman"/>
          <w:b/>
          <w:bCs/>
          <w:sz w:val="28"/>
          <w:szCs w:val="28"/>
        </w:rPr>
        <w:lastRenderedPageBreak/>
        <w:t>“CHAPTER</w:t>
      </w:r>
    </w:p>
    <w:p w14:paraId="67266480" w14:textId="77777777" w:rsidR="00E36058" w:rsidRPr="006728DF" w:rsidRDefault="00E36058" w:rsidP="00E36058">
      <w:pPr>
        <w:jc w:val="center"/>
        <w:rPr>
          <w:rFonts w:ascii="Times New Roman" w:hAnsi="Times New Roman" w:cs="Times New Roman"/>
          <w:b/>
          <w:bCs/>
          <w:sz w:val="28"/>
          <w:szCs w:val="28"/>
        </w:rPr>
      </w:pPr>
      <w:r w:rsidRPr="006728DF">
        <w:rPr>
          <w:rFonts w:ascii="Times New Roman" w:hAnsi="Times New Roman" w:cs="Times New Roman"/>
          <w:b/>
          <w:bCs/>
          <w:sz w:val="28"/>
          <w:szCs w:val="28"/>
        </w:rPr>
        <w:t>POSTING OR DISPLAYING OF CERTAIN PUBLIC SERVANTS’ PERSONAL INFORMATION</w:t>
      </w:r>
    </w:p>
    <w:p w14:paraId="46EA7E35" w14:textId="77777777" w:rsidR="00E36058" w:rsidRPr="006728DF" w:rsidRDefault="00E36058" w:rsidP="00E36058">
      <w:pPr>
        <w:rPr>
          <w:rFonts w:ascii="Times New Roman" w:hAnsi="Times New Roman" w:cs="Times New Roman"/>
          <w:b/>
          <w:bCs/>
          <w:sz w:val="28"/>
          <w:szCs w:val="28"/>
        </w:rPr>
      </w:pPr>
      <w:r w:rsidRPr="006728DF">
        <w:rPr>
          <w:rFonts w:ascii="Times New Roman" w:hAnsi="Times New Roman" w:cs="Times New Roman"/>
          <w:b/>
          <w:bCs/>
          <w:sz w:val="28"/>
          <w:szCs w:val="28"/>
        </w:rPr>
        <w:tab/>
        <w:t>§</w:t>
      </w:r>
      <w:r w:rsidRPr="006728DF">
        <w:rPr>
          <w:rFonts w:ascii="Times New Roman" w:hAnsi="Times New Roman" w:cs="Times New Roman"/>
          <w:b/>
          <w:bCs/>
          <w:sz w:val="28"/>
          <w:szCs w:val="28"/>
        </w:rPr>
        <w:tab/>
        <w:t xml:space="preserve">-1  Definitions.  </w:t>
      </w:r>
    </w:p>
    <w:p w14:paraId="2CF88CD3"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For purposes of this chapter:</w:t>
      </w:r>
    </w:p>
    <w:p w14:paraId="563F3EC3" w14:textId="4902C655"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“Disclose” means to sell, manufacture, give, provide, lend, trade, mail, deliver, transfer, post, publish, distribute, circulate, disseminate, present, exhibit, advertise, or offer by any means including, but not limited to, electronic transmission and on any medium including, but not limited to, the Internet.</w:t>
      </w:r>
    </w:p>
    <w:p w14:paraId="53579CF3"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“Family” means a judicial officer’s spouse, child, adoptive child, foster child, parent, or any unmarried companion of the judicial officer, or other minor or adult who lives in the same residence of the judicial officer.</w:t>
      </w:r>
    </w:p>
    <w:p w14:paraId="632CF582"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 xml:space="preserve">“Government agency” means any department, division, board, commission, public corporation, or other agency or instrumentality of the state or any county. </w:t>
      </w:r>
    </w:p>
    <w:p w14:paraId="4ED37742"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“Home address” means a judicial officer’s permanent residence and any secondary residences affirmatively identified by the judicial officer but does not include a judicial officer’s work address.</w:t>
      </w:r>
    </w:p>
    <w:p w14:paraId="2193028F"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“Judicial officer” means any active, formerly active, or retired:</w:t>
      </w:r>
    </w:p>
    <w:p w14:paraId="1FD5EACA" w14:textId="3FDC8D3D"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(1) Justices of the United States Supreme Court and the 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 xml:space="preserve">i Supreme Court; </w:t>
      </w:r>
    </w:p>
    <w:p w14:paraId="6C9CFBC1"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(2) Judges of the United States Court of Appeals;</w:t>
      </w:r>
    </w:p>
    <w:p w14:paraId="5D731A0A"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(3) Judges and magistrate judges of the United States District Court;</w:t>
      </w:r>
    </w:p>
    <w:p w14:paraId="23BAE673"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(4) Judges of the United States Bankruptcy Court;</w:t>
      </w:r>
    </w:p>
    <w:p w14:paraId="54278412" w14:textId="032D4453"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(5) Judges of the 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i Intermediate Court of Appeals;</w:t>
      </w:r>
    </w:p>
    <w:p w14:paraId="0B028C85" w14:textId="082BF6FC"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(6) Judges of a 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i Circuit Court or a Circuit Family Court; and</w:t>
      </w:r>
    </w:p>
    <w:p w14:paraId="7BD585F5" w14:textId="11DED29C"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(7) Judges of a 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i District Court or a District Family Court.</w:t>
      </w:r>
    </w:p>
    <w:p w14:paraId="4980F852"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“Organization” means an association or entity, including a charitable, religious, or nonprofit organization; for profit organization; or business entity, formed for a specific purpose.</w:t>
      </w:r>
    </w:p>
    <w:p w14:paraId="73C3466A" w14:textId="4C57CDB4"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lastRenderedPageBreak/>
        <w:tab/>
      </w:r>
      <w:r w:rsidRPr="006728DF">
        <w:rPr>
          <w:rFonts w:ascii="Times New Roman" w:hAnsi="Times New Roman" w:cs="Times New Roman"/>
          <w:sz w:val="28"/>
          <w:szCs w:val="28"/>
        </w:rPr>
        <w:tab/>
        <w:t xml:space="preserve">“Personal information” means data that can identify a judicial officer or their family.  Examples of personal information could include: date of birth; home address; property ownership records, including a secondary residence, and any investment property; home telephone number; cellular phone number; pager number; direct telephone number to a judicial officer’s private chambers; personal email address; directions to the judicial officer’s or family members’ home; photographs of a judicial officer’s home that legibly displays the address and vehicle license plate number; the names and locations of schools and day care facilities attended by the children of judicial officers; active membership records; mortgage portfolio loan documents maintained by the public employee retirement system; social security number; federal tax identification number; checking and savings account numbers; credit card numbers; personal health information; identity of children under the age of 18; the contents of any application for absentee voter’s ballots; voter registration information; motor vehicle ownership or leasing records; property tax records; identity of present or former spouse; birth and marriage records; immediate family member’s employer; and automated or electronic signature. </w:t>
      </w:r>
    </w:p>
    <w:p w14:paraId="25714E8A"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“Publicly available content” means any written, printed, or electronic document or record that provides information or that serves as a document or record maintained, controlled, or in the possession of a government agency that may be obtained by any person or entity, from the Internet, from the government agency upon request either free of charge or for a fee, or in response to a request pursuant to Chapter 92F (Uniform Information Practices Act) or the federal Freedom of Information Act, 5 U.S.C. Section 552, as amended.</w:t>
      </w:r>
    </w:p>
    <w:p w14:paraId="06DECBB1"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“Publicly post or display” means to communicate to another or to otherwise make available to the general public.</w:t>
      </w:r>
    </w:p>
    <w:p w14:paraId="2C390AB0"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 xml:space="preserve">“Written request” means written notice signed by a judicial officer or a representative of the judicial officer’s employer requesting a government agency, person, or organization to refrain from posting or displaying publicly available content that includes the personal information of a judicial officer or their family.  </w:t>
      </w:r>
    </w:p>
    <w:p w14:paraId="235BBD0F" w14:textId="77777777" w:rsidR="00E36058" w:rsidRPr="006728DF" w:rsidRDefault="00E36058" w:rsidP="00E36058">
      <w:pPr>
        <w:rPr>
          <w:rFonts w:ascii="Times New Roman" w:hAnsi="Times New Roman" w:cs="Times New Roman"/>
          <w:b/>
          <w:bCs/>
          <w:sz w:val="28"/>
          <w:szCs w:val="28"/>
        </w:rPr>
      </w:pPr>
      <w:r w:rsidRPr="006728DF">
        <w:rPr>
          <w:rFonts w:ascii="Times New Roman" w:hAnsi="Times New Roman" w:cs="Times New Roman"/>
          <w:b/>
          <w:bCs/>
          <w:sz w:val="28"/>
          <w:szCs w:val="28"/>
        </w:rPr>
        <w:tab/>
        <w:t>§</w:t>
      </w:r>
      <w:r w:rsidRPr="006728DF">
        <w:rPr>
          <w:rFonts w:ascii="Times New Roman" w:hAnsi="Times New Roman" w:cs="Times New Roman"/>
          <w:b/>
          <w:bCs/>
          <w:sz w:val="28"/>
          <w:szCs w:val="28"/>
        </w:rPr>
        <w:tab/>
        <w:t>-2  Publicly posting or displaying personal information of a judicial officer or their family by a government agency.</w:t>
      </w:r>
    </w:p>
    <w:p w14:paraId="1170A7FE" w14:textId="6A259BAB"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 xml:space="preserve">1.  </w:t>
      </w:r>
      <w:r w:rsidR="003F327E">
        <w:rPr>
          <w:rFonts w:ascii="Times New Roman" w:hAnsi="Times New Roman" w:cs="Times New Roman"/>
          <w:sz w:val="28"/>
          <w:szCs w:val="28"/>
        </w:rPr>
        <w:t>Except as otherwise provided in section     -5, g</w:t>
      </w:r>
      <w:r w:rsidRPr="006728DF">
        <w:rPr>
          <w:rFonts w:ascii="Times New Roman" w:hAnsi="Times New Roman" w:cs="Times New Roman"/>
          <w:sz w:val="28"/>
          <w:szCs w:val="28"/>
        </w:rPr>
        <w:t xml:space="preserve">overnment agencies shall mark as private and shall not publicly </w:t>
      </w:r>
      <w:r w:rsidR="00E84016">
        <w:rPr>
          <w:rFonts w:ascii="Times New Roman" w:hAnsi="Times New Roman" w:cs="Times New Roman"/>
          <w:sz w:val="28"/>
          <w:szCs w:val="28"/>
        </w:rPr>
        <w:t>disclose</w:t>
      </w:r>
      <w:r w:rsidRPr="006728DF">
        <w:rPr>
          <w:rFonts w:ascii="Times New Roman" w:hAnsi="Times New Roman" w:cs="Times New Roman"/>
          <w:sz w:val="28"/>
          <w:szCs w:val="28"/>
        </w:rPr>
        <w:t xml:space="preserve"> publicly available content that includes the personal information of a judicial officer or their family, provided that </w:t>
      </w:r>
      <w:r w:rsidRPr="006728DF">
        <w:rPr>
          <w:rFonts w:ascii="Times New Roman" w:hAnsi="Times New Roman" w:cs="Times New Roman"/>
          <w:sz w:val="28"/>
          <w:szCs w:val="28"/>
        </w:rPr>
        <w:lastRenderedPageBreak/>
        <w:t xml:space="preserve">the government agency has received a written request that the agency refrain from disclosing such personal information.  </w:t>
      </w:r>
    </w:p>
    <w:p w14:paraId="29E96FF3"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r>
      <w:r w:rsidRPr="006728DF">
        <w:rPr>
          <w:rFonts w:ascii="Times New Roman" w:hAnsi="Times New Roman" w:cs="Times New Roman"/>
          <w:sz w:val="28"/>
          <w:szCs w:val="28"/>
        </w:rPr>
        <w:tab/>
        <w:t xml:space="preserve">a.  After a government agency has received a written request, the government agency shall remove the personal information from publicly available content no later than 72 hours after receiving the request.  </w:t>
      </w:r>
    </w:p>
    <w:p w14:paraId="7B788B59"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r>
      <w:r w:rsidRPr="006728DF">
        <w:rPr>
          <w:rFonts w:ascii="Times New Roman" w:hAnsi="Times New Roman" w:cs="Times New Roman"/>
          <w:sz w:val="28"/>
          <w:szCs w:val="28"/>
        </w:rPr>
        <w:tab/>
        <w:t>b.  After the government agency has removed the personal information from publicly available content, the government agency shall not publicly post or display the personal information and the personal information shall be exempted from the provisions of Chapter 92F (Uniform Information Practices Act) and the Freedom of Information Act, unless the government agency has received the judicial officer’s written consent to make the personal information available to the public.</w:t>
      </w:r>
    </w:p>
    <w:p w14:paraId="5A86DFE0"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r>
      <w:r w:rsidRPr="006728DF">
        <w:rPr>
          <w:rFonts w:ascii="Times New Roman" w:hAnsi="Times New Roman" w:cs="Times New Roman"/>
          <w:sz w:val="28"/>
          <w:szCs w:val="28"/>
        </w:rPr>
        <w:tab/>
        <w:t>c.  If a request is made pursuant to Chapter 92F to inspect and copy a public record that contains personal information of judicial officers or their families that is exempt from disclosure under this section, but also contains information that is not exempt from disclosure, the government agency may elect to redact the personal information that is exempt.  The government agency shall make the remaining information available for inspection and copying.</w:t>
      </w:r>
    </w:p>
    <w:p w14:paraId="034768AC"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2.  If a government agency fails to comply with a written request to refrain from disclosing personal information, the judicial officer or their family may bring an action seeking injunctive or declaratory relief in any court of competent jurisdiction.  No costs or fees shall be awarded.</w:t>
      </w:r>
    </w:p>
    <w:p w14:paraId="65874F38" w14:textId="77777777" w:rsidR="00E36058" w:rsidRPr="006728DF" w:rsidRDefault="00E36058" w:rsidP="00E36058">
      <w:pPr>
        <w:rPr>
          <w:rFonts w:ascii="Times New Roman" w:hAnsi="Times New Roman" w:cs="Times New Roman"/>
          <w:b/>
          <w:bCs/>
          <w:sz w:val="28"/>
          <w:szCs w:val="28"/>
        </w:rPr>
      </w:pPr>
      <w:r w:rsidRPr="006728DF">
        <w:rPr>
          <w:rFonts w:ascii="Times New Roman" w:hAnsi="Times New Roman" w:cs="Times New Roman"/>
          <w:b/>
          <w:bCs/>
          <w:sz w:val="28"/>
          <w:szCs w:val="28"/>
        </w:rPr>
        <w:tab/>
        <w:t>§</w:t>
      </w:r>
      <w:r w:rsidRPr="006728DF">
        <w:rPr>
          <w:rFonts w:ascii="Times New Roman" w:hAnsi="Times New Roman" w:cs="Times New Roman"/>
          <w:b/>
          <w:bCs/>
          <w:sz w:val="28"/>
          <w:szCs w:val="28"/>
        </w:rPr>
        <w:tab/>
        <w:t>-3  Publicly posting or displaying personal information of a judicial officer or their family by persons and organizations.</w:t>
      </w:r>
    </w:p>
    <w:p w14:paraId="0CB10748" w14:textId="5E1A0D9A" w:rsidR="00E36058" w:rsidRPr="006728DF" w:rsidRDefault="00E36058" w:rsidP="003F327E">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 xml:space="preserve">1.  </w:t>
      </w:r>
      <w:r w:rsidR="003F327E">
        <w:rPr>
          <w:rFonts w:ascii="Times New Roman" w:hAnsi="Times New Roman" w:cs="Times New Roman"/>
          <w:sz w:val="28"/>
          <w:szCs w:val="28"/>
        </w:rPr>
        <w:t>Except as otherwise provided in section     -5, n</w:t>
      </w:r>
      <w:r w:rsidRPr="006728DF">
        <w:rPr>
          <w:rFonts w:ascii="Times New Roman" w:hAnsi="Times New Roman" w:cs="Times New Roman"/>
          <w:sz w:val="28"/>
          <w:szCs w:val="28"/>
        </w:rPr>
        <w:t xml:space="preserve">o person or organization shall publicly disclose the personal information of any judicial officer or their family if the judge or their family has made a written request that this personal information not be disclosed. </w:t>
      </w:r>
    </w:p>
    <w:p w14:paraId="7E711E6F"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2.  After a person or organization has received a written request from a judicial officer to protect the privacy of the officer’s or their family’s personal information, that person or organization shall have 72 hours to remove the personal information from the Internet.</w:t>
      </w:r>
    </w:p>
    <w:p w14:paraId="54A97AE3"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lastRenderedPageBreak/>
        <w:tab/>
      </w:r>
      <w:r w:rsidRPr="006728DF">
        <w:rPr>
          <w:rFonts w:ascii="Times New Roman" w:hAnsi="Times New Roman" w:cs="Times New Roman"/>
          <w:sz w:val="28"/>
          <w:szCs w:val="28"/>
        </w:rPr>
        <w:tab/>
        <w:t>3.  After a person or organization has received a written request from a judicial officer or their family, that person or organization shall ensure that the judicial officer’s or their family’s personal information is not made available on any website or subsidiary website controlled by that person or organization.</w:t>
      </w:r>
    </w:p>
    <w:p w14:paraId="04DC4C55"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4.  After receiving a judicial officer’s or their family’s written request, no person or organization shall transfer the judicial officer’s or their family’s personal information to any other person or organization through any medium.</w:t>
      </w:r>
    </w:p>
    <w:p w14:paraId="126901A5" w14:textId="77777777" w:rsidR="00E36058" w:rsidRPr="006728DF" w:rsidRDefault="00E36058" w:rsidP="00E36058">
      <w:pPr>
        <w:rPr>
          <w:rFonts w:ascii="Times New Roman" w:hAnsi="Times New Roman" w:cs="Times New Roman"/>
          <w:b/>
          <w:bCs/>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5.  If a person or organization violates this section, the judicial officer or family member whose personal information is made public as a result of the violation may bring an action seeking injunctive or declaratory relief in any court of competent jurisdiction.  If the court grants injunctive or declaratory relief, the person or organization responsible for the violation shall be required to pay the costs and reasonable attorney’s fees of the judicial officer or their family.</w:t>
      </w:r>
    </w:p>
    <w:p w14:paraId="6170C339" w14:textId="77777777" w:rsidR="00E36058" w:rsidRPr="006728DF" w:rsidRDefault="00E36058" w:rsidP="00E36058">
      <w:pPr>
        <w:rPr>
          <w:rFonts w:ascii="Times New Roman" w:hAnsi="Times New Roman" w:cs="Times New Roman"/>
          <w:b/>
          <w:bCs/>
          <w:sz w:val="28"/>
          <w:szCs w:val="28"/>
        </w:rPr>
      </w:pPr>
      <w:r w:rsidRPr="006728DF">
        <w:rPr>
          <w:rFonts w:ascii="Times New Roman" w:hAnsi="Times New Roman" w:cs="Times New Roman"/>
          <w:b/>
          <w:bCs/>
          <w:sz w:val="28"/>
          <w:szCs w:val="28"/>
        </w:rPr>
        <w:tab/>
        <w:t>§</w:t>
      </w:r>
      <w:r w:rsidRPr="006728DF">
        <w:rPr>
          <w:rFonts w:ascii="Times New Roman" w:hAnsi="Times New Roman" w:cs="Times New Roman"/>
          <w:b/>
          <w:bCs/>
          <w:sz w:val="28"/>
          <w:szCs w:val="28"/>
        </w:rPr>
        <w:tab/>
        <w:t>-4  Procedure for completing a written request.</w:t>
      </w:r>
    </w:p>
    <w:p w14:paraId="3DFE48F5"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1.  No government agency, person, or organization shall be found to have violated any provision of this Act if the judicial officer or their family fails to submit a written request calling for the protection of their personal information.</w:t>
      </w:r>
    </w:p>
    <w:p w14:paraId="5F41C461"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t>2.  A written request shall be valid if:</w:t>
      </w:r>
    </w:p>
    <w:p w14:paraId="7917B439"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r>
      <w:r w:rsidRPr="006728DF">
        <w:rPr>
          <w:rFonts w:ascii="Times New Roman" w:hAnsi="Times New Roman" w:cs="Times New Roman"/>
          <w:sz w:val="28"/>
          <w:szCs w:val="28"/>
        </w:rPr>
        <w:tab/>
        <w:t>a.  The judicial officer sends a written request directly to a government agency, person, or organization; or</w:t>
      </w:r>
    </w:p>
    <w:p w14:paraId="1D69D9A2" w14:textId="42DA0FBF"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r>
      <w:r w:rsidRPr="006728DF">
        <w:rPr>
          <w:rFonts w:ascii="Times New Roman" w:hAnsi="Times New Roman" w:cs="Times New Roman"/>
          <w:sz w:val="28"/>
          <w:szCs w:val="28"/>
        </w:rPr>
        <w:tab/>
        <w:t xml:space="preserve">b.  If the Office of the </w:t>
      </w:r>
      <w:r w:rsidR="00D5719B">
        <w:rPr>
          <w:rFonts w:ascii="Times New Roman" w:hAnsi="Times New Roman" w:cs="Times New Roman"/>
          <w:sz w:val="28"/>
          <w:szCs w:val="28"/>
        </w:rPr>
        <w:t xml:space="preserve">Administrative Director of the Courts of the </w:t>
      </w:r>
      <w:r w:rsidRPr="006728DF">
        <w:rPr>
          <w:rFonts w:ascii="Times New Roman" w:hAnsi="Times New Roman" w:cs="Times New Roman"/>
          <w:sz w:val="28"/>
          <w:szCs w:val="28"/>
        </w:rPr>
        <w:t>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 xml:space="preserve">i State Judiciary has a policy and procedure for a state judicial officer to file the written request with the </w:t>
      </w:r>
      <w:r w:rsidR="007F078F">
        <w:rPr>
          <w:rFonts w:ascii="Times New Roman" w:hAnsi="Times New Roman" w:cs="Times New Roman"/>
          <w:sz w:val="28"/>
          <w:szCs w:val="28"/>
          <w:lang w:val="haw-US"/>
        </w:rPr>
        <w:t xml:space="preserve">Office of the </w:t>
      </w:r>
      <w:r w:rsidRPr="006728DF">
        <w:rPr>
          <w:rFonts w:ascii="Times New Roman" w:hAnsi="Times New Roman" w:cs="Times New Roman"/>
          <w:sz w:val="28"/>
          <w:szCs w:val="28"/>
        </w:rPr>
        <w:t xml:space="preserve">Administrative </w:t>
      </w:r>
      <w:r w:rsidR="007F078F">
        <w:rPr>
          <w:rFonts w:ascii="Times New Roman" w:hAnsi="Times New Roman" w:cs="Times New Roman"/>
          <w:sz w:val="28"/>
          <w:szCs w:val="28"/>
          <w:lang w:val="haw-US"/>
        </w:rPr>
        <w:t xml:space="preserve">Director of the Courts </w:t>
      </w:r>
      <w:r w:rsidRPr="006728DF">
        <w:rPr>
          <w:rFonts w:ascii="Times New Roman" w:hAnsi="Times New Roman" w:cs="Times New Roman"/>
          <w:sz w:val="28"/>
          <w:szCs w:val="28"/>
        </w:rPr>
        <w:t xml:space="preserve">to notify government agencies, the state judicial officer may send the written request to the </w:t>
      </w:r>
      <w:r w:rsidR="007F078F">
        <w:rPr>
          <w:rFonts w:ascii="Times New Roman" w:hAnsi="Times New Roman" w:cs="Times New Roman"/>
          <w:sz w:val="28"/>
          <w:szCs w:val="28"/>
          <w:lang w:val="haw-US"/>
        </w:rPr>
        <w:t xml:space="preserve">Office of the </w:t>
      </w:r>
      <w:r w:rsidRPr="006728DF">
        <w:rPr>
          <w:rFonts w:ascii="Times New Roman" w:hAnsi="Times New Roman" w:cs="Times New Roman"/>
          <w:sz w:val="28"/>
          <w:szCs w:val="28"/>
        </w:rPr>
        <w:t xml:space="preserve">Administrative </w:t>
      </w:r>
      <w:r w:rsidR="00241CB2">
        <w:rPr>
          <w:rFonts w:ascii="Times New Roman" w:hAnsi="Times New Roman" w:cs="Times New Roman"/>
          <w:sz w:val="28"/>
          <w:szCs w:val="28"/>
          <w:lang w:val="haw-US"/>
        </w:rPr>
        <w:t xml:space="preserve">Director of the Courts </w:t>
      </w:r>
      <w:r w:rsidRPr="006728DF">
        <w:rPr>
          <w:rFonts w:ascii="Times New Roman" w:hAnsi="Times New Roman" w:cs="Times New Roman"/>
          <w:sz w:val="28"/>
          <w:szCs w:val="28"/>
        </w:rPr>
        <w:t>of the 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 xml:space="preserve">i State Judiciary.  In each quarter of a calendar year, the </w:t>
      </w:r>
      <w:r w:rsidR="00241CB2">
        <w:rPr>
          <w:rFonts w:ascii="Times New Roman" w:hAnsi="Times New Roman" w:cs="Times New Roman"/>
          <w:sz w:val="28"/>
          <w:szCs w:val="28"/>
          <w:lang w:val="haw-US"/>
        </w:rPr>
        <w:t xml:space="preserve">Office of the </w:t>
      </w:r>
      <w:r w:rsidRPr="006728DF">
        <w:rPr>
          <w:rFonts w:ascii="Times New Roman" w:hAnsi="Times New Roman" w:cs="Times New Roman"/>
          <w:sz w:val="28"/>
          <w:szCs w:val="28"/>
        </w:rPr>
        <w:t xml:space="preserve">Administrative </w:t>
      </w:r>
      <w:r w:rsidR="00241CB2">
        <w:rPr>
          <w:rFonts w:ascii="Times New Roman" w:hAnsi="Times New Roman" w:cs="Times New Roman"/>
          <w:sz w:val="28"/>
          <w:szCs w:val="28"/>
          <w:lang w:val="haw-US"/>
        </w:rPr>
        <w:t xml:space="preserve">Director of the Courts </w:t>
      </w:r>
      <w:r w:rsidRPr="006728DF">
        <w:rPr>
          <w:rFonts w:ascii="Times New Roman" w:hAnsi="Times New Roman" w:cs="Times New Roman"/>
          <w:sz w:val="28"/>
          <w:szCs w:val="28"/>
        </w:rPr>
        <w:t>of the 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 xml:space="preserve">i State Judiciary shall provide a list of all state judicial officers who have submitted a written request to it, to the appropriate officer with ultimate supervisory authority for a government agency.  The officer shall promptly provide a copy of the list to any and all government agencies under </w:t>
      </w:r>
      <w:r w:rsidR="00445182">
        <w:rPr>
          <w:rFonts w:ascii="Times New Roman" w:hAnsi="Times New Roman" w:cs="Times New Roman"/>
          <w:sz w:val="28"/>
          <w:szCs w:val="28"/>
        </w:rPr>
        <w:t>their</w:t>
      </w:r>
      <w:r w:rsidRPr="006728DF">
        <w:rPr>
          <w:rFonts w:ascii="Times New Roman" w:hAnsi="Times New Roman" w:cs="Times New Roman"/>
          <w:sz w:val="28"/>
          <w:szCs w:val="28"/>
        </w:rPr>
        <w:t xml:space="preserve"> supervision.  Receipt of the written request list compiled by the </w:t>
      </w:r>
      <w:r w:rsidR="00241CB2">
        <w:rPr>
          <w:rFonts w:ascii="Times New Roman" w:hAnsi="Times New Roman" w:cs="Times New Roman"/>
          <w:sz w:val="28"/>
          <w:szCs w:val="28"/>
          <w:lang w:val="haw-US"/>
        </w:rPr>
        <w:t xml:space="preserve">Office of the </w:t>
      </w:r>
      <w:r w:rsidRPr="006728DF">
        <w:rPr>
          <w:rFonts w:ascii="Times New Roman" w:hAnsi="Times New Roman" w:cs="Times New Roman"/>
          <w:sz w:val="28"/>
          <w:szCs w:val="28"/>
        </w:rPr>
        <w:t xml:space="preserve">Administrative </w:t>
      </w:r>
      <w:r w:rsidR="00241CB2">
        <w:rPr>
          <w:rFonts w:ascii="Times New Roman" w:hAnsi="Times New Roman" w:cs="Times New Roman"/>
          <w:sz w:val="28"/>
          <w:szCs w:val="28"/>
          <w:lang w:val="haw-US"/>
        </w:rPr>
        <w:t xml:space="preserve">Director of the Courts </w:t>
      </w:r>
      <w:r w:rsidRPr="006728DF">
        <w:rPr>
          <w:rFonts w:ascii="Times New Roman" w:hAnsi="Times New Roman" w:cs="Times New Roman"/>
          <w:sz w:val="28"/>
          <w:szCs w:val="28"/>
        </w:rPr>
        <w:t>of the Hawai</w:t>
      </w:r>
      <w:r w:rsidR="008C5C54">
        <w:rPr>
          <w:rFonts w:ascii="Times New Roman" w:hAnsi="Times New Roman" w:cs="Times New Roman"/>
          <w:sz w:val="28"/>
          <w:szCs w:val="28"/>
          <w:lang w:val="haw-US"/>
        </w:rPr>
        <w:t>ʻ</w:t>
      </w:r>
      <w:r w:rsidRPr="006728DF">
        <w:rPr>
          <w:rFonts w:ascii="Times New Roman" w:hAnsi="Times New Roman" w:cs="Times New Roman"/>
          <w:sz w:val="28"/>
          <w:szCs w:val="28"/>
        </w:rPr>
        <w:t>i State Judiciary by a government agency shall constitute a written request to that Agency for the purposes of this Act.</w:t>
      </w:r>
    </w:p>
    <w:p w14:paraId="00CED720"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lastRenderedPageBreak/>
        <w:tab/>
      </w:r>
      <w:r w:rsidRPr="006728DF">
        <w:rPr>
          <w:rFonts w:ascii="Times New Roman" w:hAnsi="Times New Roman" w:cs="Times New Roman"/>
          <w:sz w:val="28"/>
          <w:szCs w:val="28"/>
        </w:rPr>
        <w:tab/>
      </w:r>
      <w:r w:rsidRPr="006728DF">
        <w:rPr>
          <w:rFonts w:ascii="Times New Roman" w:hAnsi="Times New Roman" w:cs="Times New Roman"/>
          <w:sz w:val="28"/>
          <w:szCs w:val="28"/>
        </w:rPr>
        <w:tab/>
        <w:t>c.  A representative from the judicial officer’s employer may submit a written request on the judicial officer’s behalf, provided that the judicial officer gives written consent to the representative and provided that the representative agrees to furnish a copy of that consent when a written request is made.  The representative shall submit the written request as provided in paragraph (2)(b) of this section.</w:t>
      </w:r>
    </w:p>
    <w:p w14:paraId="1A1F8DBD"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r>
      <w:r w:rsidRPr="006728DF">
        <w:rPr>
          <w:rFonts w:ascii="Times New Roman" w:hAnsi="Times New Roman" w:cs="Times New Roman"/>
          <w:sz w:val="28"/>
          <w:szCs w:val="28"/>
        </w:rPr>
        <w:tab/>
        <w:t>d.  A judicial officer’s written request shall specify what personal information shall be maintained private.  If a judicial officer wishes to identify a secondary residence as a home address, as that term is defined in this Act, the designation shall be made in the written request.  A judicial officer shall disclose the identity of the officer’s family, as that term is defined in this Act, and indicate what personal information of these family members shall also be excluded to the extent that it could reasonably be expected to reveal the personal information of the judicial officer.</w:t>
      </w:r>
    </w:p>
    <w:p w14:paraId="478D5E75" w14:textId="3C6030B3" w:rsidR="00E36058"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r>
      <w:r w:rsidRPr="006728DF">
        <w:rPr>
          <w:rFonts w:ascii="Times New Roman" w:hAnsi="Times New Roman" w:cs="Times New Roman"/>
          <w:sz w:val="28"/>
          <w:szCs w:val="28"/>
        </w:rPr>
        <w:tab/>
      </w:r>
      <w:r w:rsidRPr="006728DF">
        <w:rPr>
          <w:rFonts w:ascii="Times New Roman" w:hAnsi="Times New Roman" w:cs="Times New Roman"/>
          <w:sz w:val="28"/>
          <w:szCs w:val="28"/>
        </w:rPr>
        <w:tab/>
        <w:t>e.  A judicial officer’s written request is valid until the judicial officer provides the government agency, person, business, or association with written permission to release the private information. A judicial officer’s written request expires on death.</w:t>
      </w:r>
    </w:p>
    <w:p w14:paraId="15F5CF41" w14:textId="45D0C594" w:rsidR="003F327E" w:rsidRPr="006728DF" w:rsidRDefault="003F327E" w:rsidP="003F327E">
      <w:pPr>
        <w:rPr>
          <w:rFonts w:ascii="Times New Roman" w:hAnsi="Times New Roman" w:cs="Times New Roman"/>
          <w:b/>
          <w:bCs/>
          <w:sz w:val="28"/>
          <w:szCs w:val="28"/>
        </w:rPr>
      </w:pPr>
      <w:r w:rsidRPr="006728DF">
        <w:rPr>
          <w:rFonts w:ascii="Times New Roman" w:hAnsi="Times New Roman" w:cs="Times New Roman"/>
          <w:b/>
          <w:bCs/>
          <w:sz w:val="28"/>
          <w:szCs w:val="28"/>
        </w:rPr>
        <w:tab/>
        <w:t>§</w:t>
      </w:r>
      <w:r w:rsidRPr="006728DF">
        <w:rPr>
          <w:rFonts w:ascii="Times New Roman" w:hAnsi="Times New Roman" w:cs="Times New Roman"/>
          <w:b/>
          <w:bCs/>
          <w:sz w:val="28"/>
          <w:szCs w:val="28"/>
        </w:rPr>
        <w:tab/>
        <w:t>-</w:t>
      </w:r>
      <w:r>
        <w:rPr>
          <w:rFonts w:ascii="Times New Roman" w:hAnsi="Times New Roman" w:cs="Times New Roman"/>
          <w:b/>
          <w:bCs/>
          <w:sz w:val="28"/>
          <w:szCs w:val="28"/>
        </w:rPr>
        <w:t>5</w:t>
      </w:r>
      <w:r w:rsidRPr="006728DF">
        <w:rPr>
          <w:rFonts w:ascii="Times New Roman" w:hAnsi="Times New Roman" w:cs="Times New Roman"/>
          <w:b/>
          <w:bCs/>
          <w:sz w:val="28"/>
          <w:szCs w:val="28"/>
        </w:rPr>
        <w:t xml:space="preserve">  </w:t>
      </w:r>
      <w:r>
        <w:rPr>
          <w:rFonts w:ascii="Times New Roman" w:hAnsi="Times New Roman" w:cs="Times New Roman"/>
          <w:b/>
          <w:bCs/>
          <w:sz w:val="28"/>
          <w:szCs w:val="28"/>
        </w:rPr>
        <w:t>Exceptions</w:t>
      </w:r>
      <w:r w:rsidRPr="006728DF">
        <w:rPr>
          <w:rFonts w:ascii="Times New Roman" w:hAnsi="Times New Roman" w:cs="Times New Roman"/>
          <w:b/>
          <w:bCs/>
          <w:sz w:val="28"/>
          <w:szCs w:val="28"/>
        </w:rPr>
        <w:t xml:space="preserve">.  </w:t>
      </w:r>
    </w:p>
    <w:p w14:paraId="36806C58" w14:textId="560DFD2A" w:rsidR="003F327E" w:rsidRPr="003F327E" w:rsidRDefault="003F327E" w:rsidP="003F327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F327E">
        <w:rPr>
          <w:rFonts w:ascii="Times New Roman" w:hAnsi="Times New Roman" w:cs="Times New Roman"/>
          <w:sz w:val="28"/>
          <w:szCs w:val="28"/>
        </w:rPr>
        <w:t>The following exceptions shall apply to the restrictions in this chapter on the disclosure of protected personal information:</w:t>
      </w:r>
    </w:p>
    <w:p w14:paraId="77C94AAD" w14:textId="648731A6" w:rsidR="003F327E" w:rsidRPr="003F327E" w:rsidRDefault="003F327E" w:rsidP="003F327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14AC9">
        <w:rPr>
          <w:rFonts w:ascii="Times New Roman" w:hAnsi="Times New Roman" w:cs="Times New Roman"/>
          <w:sz w:val="28"/>
          <w:szCs w:val="28"/>
        </w:rPr>
        <w:t>1</w:t>
      </w:r>
      <w:r>
        <w:rPr>
          <w:rFonts w:ascii="Times New Roman" w:hAnsi="Times New Roman" w:cs="Times New Roman"/>
          <w:sz w:val="28"/>
          <w:szCs w:val="28"/>
        </w:rPr>
        <w:t xml:space="preserve">.  </w:t>
      </w:r>
      <w:r w:rsidRPr="003F327E">
        <w:rPr>
          <w:rFonts w:ascii="Times New Roman" w:hAnsi="Times New Roman" w:cs="Times New Roman"/>
          <w:sz w:val="28"/>
          <w:szCs w:val="28"/>
        </w:rPr>
        <w:t>Section     -3 shall not apply to:</w:t>
      </w:r>
    </w:p>
    <w:p w14:paraId="0042BF78" w14:textId="31889A2D" w:rsidR="003F327E" w:rsidRPr="003F327E" w:rsidRDefault="00014AC9" w:rsidP="003F327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  </w:t>
      </w:r>
      <w:r w:rsidR="003F327E" w:rsidRPr="003F327E">
        <w:rPr>
          <w:rFonts w:ascii="Times New Roman" w:hAnsi="Times New Roman" w:cs="Times New Roman"/>
          <w:sz w:val="28"/>
          <w:szCs w:val="28"/>
        </w:rPr>
        <w:t>The display on the Internet of the protected personal information of a covered person or their family if the information is relevant to and displayed as part of a news story, commentary, editorial, or other speech on a matter of public concern; or</w:t>
      </w:r>
    </w:p>
    <w:p w14:paraId="1BB8125F" w14:textId="608F8743" w:rsidR="003F327E" w:rsidRPr="003F327E" w:rsidRDefault="00014AC9" w:rsidP="003F327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P</w:t>
      </w:r>
      <w:r w:rsidR="003F327E" w:rsidRPr="003F327E">
        <w:rPr>
          <w:rFonts w:ascii="Times New Roman" w:hAnsi="Times New Roman" w:cs="Times New Roman"/>
          <w:sz w:val="28"/>
          <w:szCs w:val="28"/>
        </w:rPr>
        <w:t>rotected personal information that the covered person or their family voluntarily publishes on the Internet after the effective date of this chapter;</w:t>
      </w:r>
      <w:r w:rsidR="003F327E" w:rsidRPr="003F327E" w:rsidDel="00225B42">
        <w:rPr>
          <w:rFonts w:ascii="Times New Roman" w:hAnsi="Times New Roman" w:cs="Times New Roman"/>
          <w:sz w:val="28"/>
          <w:szCs w:val="28"/>
        </w:rPr>
        <w:t xml:space="preserve"> </w:t>
      </w:r>
    </w:p>
    <w:p w14:paraId="7FA58DB1" w14:textId="7D450A26" w:rsidR="003F327E" w:rsidRPr="003F327E" w:rsidRDefault="00014AC9" w:rsidP="003F327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  </w:t>
      </w:r>
      <w:r w:rsidR="003F327E" w:rsidRPr="003F327E">
        <w:rPr>
          <w:rFonts w:ascii="Times New Roman" w:hAnsi="Times New Roman" w:cs="Times New Roman"/>
          <w:sz w:val="28"/>
          <w:szCs w:val="28"/>
        </w:rPr>
        <w:t>The bureau of conveyances shall provide unredacted copies of recorded instruments affecting title to real property that contain protected personal information to a title insurance company that has requested to access the record in its ordinary course of business;</w:t>
      </w:r>
    </w:p>
    <w:p w14:paraId="0D39BCF5" w14:textId="11A2603D" w:rsidR="003F327E" w:rsidRPr="003F327E" w:rsidRDefault="00014AC9" w:rsidP="003F327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  T</w:t>
      </w:r>
      <w:r w:rsidR="003F327E" w:rsidRPr="003F327E">
        <w:rPr>
          <w:rFonts w:ascii="Times New Roman" w:hAnsi="Times New Roman" w:cs="Times New Roman"/>
          <w:sz w:val="28"/>
          <w:szCs w:val="28"/>
        </w:rPr>
        <w:t>he following documents recorded at the bureau of conveyances are exempt from section     -2: Filings made pursuant to the Uniform Commercial Code under chapter 490; or recorded judgments;</w:t>
      </w:r>
    </w:p>
    <w:p w14:paraId="7B12CE01" w14:textId="7AAC2260" w:rsidR="003F327E" w:rsidRPr="003F327E" w:rsidRDefault="00014AC9" w:rsidP="003F327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4.  </w:t>
      </w:r>
      <w:r w:rsidR="003F327E" w:rsidRPr="003F327E">
        <w:rPr>
          <w:rFonts w:ascii="Times New Roman" w:hAnsi="Times New Roman" w:cs="Times New Roman"/>
          <w:sz w:val="28"/>
          <w:szCs w:val="28"/>
        </w:rPr>
        <w:t>Records pertaining to property presumed abandoned under chapter 523A, the Uniform Unclaimed Property Act shall be exempt from this chapter;</w:t>
      </w:r>
    </w:p>
    <w:p w14:paraId="1B75F5C0" w14:textId="24607949" w:rsidR="003F327E" w:rsidRPr="003F327E" w:rsidRDefault="00014AC9" w:rsidP="003F327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5.  </w:t>
      </w:r>
      <w:r w:rsidR="003F327E" w:rsidRPr="003F327E">
        <w:rPr>
          <w:rFonts w:ascii="Times New Roman" w:hAnsi="Times New Roman" w:cs="Times New Roman"/>
          <w:sz w:val="28"/>
          <w:szCs w:val="28"/>
        </w:rPr>
        <w:t xml:space="preserve">Records a government agency provides to any other government entity shall be exempt from section     -2; and </w:t>
      </w:r>
    </w:p>
    <w:p w14:paraId="5139155F" w14:textId="5E0C8E49" w:rsidR="003F327E" w:rsidRPr="006728DF" w:rsidRDefault="00014AC9" w:rsidP="00E3605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6.  </w:t>
      </w:r>
      <w:r w:rsidR="003F327E" w:rsidRPr="003F327E">
        <w:rPr>
          <w:rFonts w:ascii="Times New Roman" w:hAnsi="Times New Roman" w:cs="Times New Roman"/>
          <w:sz w:val="28"/>
          <w:szCs w:val="28"/>
        </w:rPr>
        <w:t>Information otherwise subject to redaction or nondisclosure under this chapter may be provided as unredacted upon order of a circuit court.</w:t>
      </w:r>
    </w:p>
    <w:p w14:paraId="156D88D5" w14:textId="18D85722" w:rsidR="00E36058" w:rsidRPr="006728DF" w:rsidRDefault="00E36058" w:rsidP="00E36058">
      <w:pPr>
        <w:rPr>
          <w:rFonts w:ascii="Times New Roman" w:hAnsi="Times New Roman" w:cs="Times New Roman"/>
          <w:b/>
          <w:bCs/>
          <w:sz w:val="28"/>
          <w:szCs w:val="28"/>
        </w:rPr>
      </w:pPr>
      <w:r w:rsidRPr="006728DF">
        <w:rPr>
          <w:rFonts w:ascii="Times New Roman" w:hAnsi="Times New Roman" w:cs="Times New Roman"/>
          <w:b/>
          <w:bCs/>
          <w:sz w:val="28"/>
          <w:szCs w:val="28"/>
        </w:rPr>
        <w:tab/>
        <w:t>§</w:t>
      </w:r>
      <w:r w:rsidRPr="006728DF">
        <w:rPr>
          <w:rFonts w:ascii="Times New Roman" w:hAnsi="Times New Roman" w:cs="Times New Roman"/>
          <w:b/>
          <w:bCs/>
          <w:sz w:val="28"/>
          <w:szCs w:val="28"/>
        </w:rPr>
        <w:tab/>
        <w:t>-</w:t>
      </w:r>
      <w:r w:rsidR="003F327E">
        <w:rPr>
          <w:rFonts w:ascii="Times New Roman" w:hAnsi="Times New Roman" w:cs="Times New Roman"/>
          <w:b/>
          <w:bCs/>
          <w:sz w:val="28"/>
          <w:szCs w:val="28"/>
        </w:rPr>
        <w:t>6</w:t>
      </w:r>
      <w:r w:rsidRPr="006728DF">
        <w:rPr>
          <w:rFonts w:ascii="Times New Roman" w:hAnsi="Times New Roman" w:cs="Times New Roman"/>
          <w:b/>
          <w:bCs/>
          <w:sz w:val="28"/>
          <w:szCs w:val="28"/>
        </w:rPr>
        <w:t xml:space="preserve">  Severability.  </w:t>
      </w:r>
    </w:p>
    <w:p w14:paraId="262718C4"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t>If any provision of this chapter, or the application thereof to any person or circumstance, is held invalid, the invalidity shall not affect other provisions or applications of the chapter that can be given effect without the invalid provision or application, and to this end the provisions of this chapter are severable.”</w:t>
      </w:r>
    </w:p>
    <w:p w14:paraId="44EDD252" w14:textId="77777777" w:rsidR="00E36058" w:rsidRPr="006728DF" w:rsidRDefault="00E36058" w:rsidP="00E36058">
      <w:pPr>
        <w:rPr>
          <w:rFonts w:ascii="Times New Roman" w:hAnsi="Times New Roman" w:cs="Times New Roman"/>
          <w:sz w:val="28"/>
          <w:szCs w:val="28"/>
        </w:rPr>
      </w:pPr>
      <w:r w:rsidRPr="006728DF">
        <w:rPr>
          <w:rFonts w:ascii="Times New Roman" w:hAnsi="Times New Roman" w:cs="Times New Roman"/>
          <w:sz w:val="28"/>
          <w:szCs w:val="28"/>
        </w:rPr>
        <w:tab/>
        <w:t>SECTION 3.  This Act does not affect rights and duties that matured, penalties that were incurred, and proceedings that were begun before its effective date.</w:t>
      </w:r>
    </w:p>
    <w:p w14:paraId="05A17298" w14:textId="30B0384B" w:rsidR="00E36058" w:rsidRDefault="00E36058">
      <w:pPr>
        <w:rPr>
          <w:rFonts w:ascii="Times New Roman" w:hAnsi="Times New Roman" w:cs="Times New Roman"/>
          <w:b/>
          <w:bCs/>
          <w:sz w:val="24"/>
          <w:szCs w:val="24"/>
        </w:rPr>
      </w:pPr>
      <w:r w:rsidRPr="006728DF">
        <w:rPr>
          <w:rFonts w:ascii="Times New Roman" w:hAnsi="Times New Roman" w:cs="Times New Roman"/>
          <w:sz w:val="28"/>
          <w:szCs w:val="28"/>
        </w:rPr>
        <w:tab/>
        <w:t xml:space="preserve">SECTION 4.  This Act shall take effect upon its approval. </w:t>
      </w:r>
      <w:bookmarkEnd w:id="4"/>
    </w:p>
    <w:sectPr w:rsidR="00E36058" w:rsidSect="00EF10AF">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41308" w14:textId="77777777" w:rsidR="003E35BD" w:rsidRDefault="003E35BD" w:rsidP="006B4F96">
      <w:pPr>
        <w:spacing w:after="0" w:line="240" w:lineRule="auto"/>
      </w:pPr>
      <w:r>
        <w:separator/>
      </w:r>
    </w:p>
  </w:endnote>
  <w:endnote w:type="continuationSeparator" w:id="0">
    <w:p w14:paraId="00026C5E" w14:textId="77777777" w:rsidR="003E35BD" w:rsidRDefault="003E35BD" w:rsidP="006B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FD15" w14:textId="77777777" w:rsidR="00014AC9" w:rsidRDefault="00014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55455"/>
      <w:docPartObj>
        <w:docPartGallery w:val="Page Numbers (Bottom of Page)"/>
        <w:docPartUnique/>
      </w:docPartObj>
    </w:sdtPr>
    <w:sdtEndPr/>
    <w:sdtContent>
      <w:sdt>
        <w:sdtPr>
          <w:id w:val="-1769616900"/>
          <w:docPartObj>
            <w:docPartGallery w:val="Page Numbers (Top of Page)"/>
            <w:docPartUnique/>
          </w:docPartObj>
        </w:sdtPr>
        <w:sdtEndPr/>
        <w:sdtContent>
          <w:p w14:paraId="7B6487EE" w14:textId="77777777" w:rsidR="00AC50E9" w:rsidRPr="004C21F2" w:rsidRDefault="006728DF">
            <w:pPr>
              <w:pStyle w:val="Footer"/>
              <w:jc w:val="right"/>
            </w:pPr>
            <w:r>
              <w:t xml:space="preserve"> </w:t>
            </w:r>
            <w:r w:rsidR="00601FFD" w:rsidRPr="004C21F2">
              <w:t xml:space="preserve">Page </w:t>
            </w:r>
            <w:r w:rsidR="00601FFD" w:rsidRPr="004C21F2">
              <w:rPr>
                <w:sz w:val="24"/>
                <w:szCs w:val="24"/>
              </w:rPr>
              <w:fldChar w:fldCharType="begin"/>
            </w:r>
            <w:r w:rsidR="00601FFD" w:rsidRPr="004C21F2">
              <w:instrText xml:space="preserve"> PAGE </w:instrText>
            </w:r>
            <w:r w:rsidR="00601FFD" w:rsidRPr="004C21F2">
              <w:rPr>
                <w:sz w:val="24"/>
                <w:szCs w:val="24"/>
              </w:rPr>
              <w:fldChar w:fldCharType="separate"/>
            </w:r>
            <w:r w:rsidR="00084BAE">
              <w:rPr>
                <w:noProof/>
              </w:rPr>
              <w:t>1</w:t>
            </w:r>
            <w:r w:rsidR="00601FFD" w:rsidRPr="004C21F2">
              <w:rPr>
                <w:sz w:val="24"/>
                <w:szCs w:val="24"/>
              </w:rPr>
              <w:fldChar w:fldCharType="end"/>
            </w:r>
            <w:r w:rsidR="00601FFD" w:rsidRPr="004C21F2">
              <w:t xml:space="preserve"> of </w:t>
            </w:r>
            <w:r w:rsidR="009D0097" w:rsidRPr="004C21F2">
              <w:t>1</w:t>
            </w:r>
            <w:r w:rsidR="00A52F8E" w:rsidRPr="004C21F2">
              <w:t>5</w:t>
            </w:r>
          </w:p>
          <w:p w14:paraId="2EDFF6CE" w14:textId="645CC1BD" w:rsidR="00C562B9" w:rsidRDefault="003F327E" w:rsidP="00AC50E9">
            <w:pPr>
              <w:pStyle w:val="Footer"/>
              <w:jc w:val="right"/>
            </w:pPr>
            <w:r>
              <w:t>Rvs</w:t>
            </w:r>
            <w:r w:rsidR="00AC50E9">
              <w:t xml:space="preserve"> </w:t>
            </w:r>
            <w:r>
              <w:t>10.25.23</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CE12" w14:textId="77777777" w:rsidR="00014AC9" w:rsidRDefault="00014A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605560"/>
      <w:docPartObj>
        <w:docPartGallery w:val="Page Numbers (Bottom of Page)"/>
        <w:docPartUnique/>
      </w:docPartObj>
    </w:sdtPr>
    <w:sdtEndPr/>
    <w:sdtContent>
      <w:sdt>
        <w:sdtPr>
          <w:id w:val="1714381296"/>
          <w:docPartObj>
            <w:docPartGallery w:val="Page Numbers (Top of Page)"/>
            <w:docPartUnique/>
          </w:docPartObj>
        </w:sdtPr>
        <w:sdtEndPr/>
        <w:sdtContent>
          <w:p w14:paraId="457B2671" w14:textId="4CA4ADF6" w:rsidR="00B42662" w:rsidRDefault="00B42662" w:rsidP="00EF10AF">
            <w:pPr>
              <w:pStyle w:val="Footer"/>
              <w:jc w:val="right"/>
            </w:pPr>
            <w:r w:rsidRPr="004C21F2">
              <w:t xml:space="preserve">Page </w:t>
            </w:r>
            <w:r w:rsidRPr="004C21F2">
              <w:rPr>
                <w:sz w:val="24"/>
                <w:szCs w:val="24"/>
              </w:rPr>
              <w:fldChar w:fldCharType="begin"/>
            </w:r>
            <w:r w:rsidRPr="004C21F2">
              <w:instrText xml:space="preserve"> PAGE </w:instrText>
            </w:r>
            <w:r w:rsidRPr="004C21F2">
              <w:rPr>
                <w:sz w:val="24"/>
                <w:szCs w:val="24"/>
              </w:rPr>
              <w:fldChar w:fldCharType="separate"/>
            </w:r>
            <w:r w:rsidR="00084BAE">
              <w:rPr>
                <w:noProof/>
              </w:rPr>
              <w:t>5</w:t>
            </w:r>
            <w:r w:rsidRPr="004C21F2">
              <w:rPr>
                <w:sz w:val="24"/>
                <w:szCs w:val="24"/>
              </w:rPr>
              <w:fldChar w:fldCharType="end"/>
            </w:r>
            <w:r w:rsidRPr="004C21F2">
              <w:t xml:space="preserve"> of</w:t>
            </w:r>
            <w:r>
              <w:t xml:space="preserve"> </w:t>
            </w:r>
            <w:r w:rsidR="00014AC9">
              <w:t>7</w:t>
            </w:r>
          </w:p>
        </w:sdtContent>
      </w:sdt>
    </w:sdtContent>
  </w:sdt>
  <w:p w14:paraId="1E71E15A" w14:textId="38821BF3" w:rsidR="00AC50E9" w:rsidRDefault="003F327E" w:rsidP="00AC50E9">
    <w:pPr>
      <w:pStyle w:val="Footer"/>
      <w:jc w:val="right"/>
    </w:pPr>
    <w:r>
      <w:t>Rvs</w:t>
    </w:r>
    <w:r w:rsidR="00AC50E9">
      <w:t xml:space="preserve"> </w:t>
    </w:r>
    <w:r>
      <w:t>11.27.23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0A7B5" w14:textId="77777777" w:rsidR="003E35BD" w:rsidRDefault="003E35BD" w:rsidP="006B4F96">
      <w:pPr>
        <w:spacing w:after="0" w:line="240" w:lineRule="auto"/>
      </w:pPr>
      <w:r>
        <w:separator/>
      </w:r>
    </w:p>
  </w:footnote>
  <w:footnote w:type="continuationSeparator" w:id="0">
    <w:p w14:paraId="09EC2DFC" w14:textId="77777777" w:rsidR="003E35BD" w:rsidRDefault="003E35BD" w:rsidP="006B4F96">
      <w:pPr>
        <w:spacing w:after="0" w:line="240" w:lineRule="auto"/>
      </w:pPr>
      <w:r>
        <w:continuationSeparator/>
      </w:r>
    </w:p>
  </w:footnote>
  <w:footnote w:id="1">
    <w:p w14:paraId="794EE27E" w14:textId="335642EB" w:rsidR="00AB704A" w:rsidRDefault="00AB704A">
      <w:pPr>
        <w:pStyle w:val="FootnoteText"/>
      </w:pPr>
      <w:r>
        <w:rPr>
          <w:rStyle w:val="FootnoteReference"/>
        </w:rPr>
        <w:footnoteRef/>
      </w:r>
      <w:r>
        <w:t xml:space="preserve"> The Committee’s co-chairs are Ted N. Pet</w:t>
      </w:r>
      <w:r w:rsidR="00603FF3">
        <w:t>t</w:t>
      </w:r>
      <w:r>
        <w:t xml:space="preserve">it and the Honorable J. Michael Seabright.  </w:t>
      </w:r>
      <w:r w:rsidR="00EE282E">
        <w:t>C</w:t>
      </w:r>
      <w:r>
        <w:t>ommittee members include</w:t>
      </w:r>
      <w:r w:rsidR="00EE282E">
        <w:t xml:space="preserve"> Troy J.H. Andrade, the Honorable Richard R. Clifton, the Honorable Hilary B. Gangnes (ret.), the Honorable Lisa M. Ginoza, David M. Louie, Rodney A. Maile, the Honorable Kenneth J. Mansfield, George Miller, </w:t>
      </w:r>
      <w:r w:rsidR="00603FF3">
        <w:t xml:space="preserve">Tiare Nakata, </w:t>
      </w:r>
      <w:r w:rsidR="00EE282E">
        <w:t xml:space="preserve">Randy Perreira, and </w:t>
      </w:r>
      <w:r w:rsidR="0092197F">
        <w:t>Steven K. Uejio.</w:t>
      </w:r>
      <w:r w:rsidR="00EE282E">
        <w:t xml:space="preserve"> </w:t>
      </w:r>
      <w:r>
        <w:t xml:space="preserve"> </w:t>
      </w:r>
    </w:p>
  </w:footnote>
  <w:footnote w:id="2">
    <w:p w14:paraId="24FEAB43" w14:textId="39197A09" w:rsidR="00A92EF0" w:rsidRDefault="00A92EF0" w:rsidP="00A92EF0">
      <w:pPr>
        <w:pStyle w:val="FootnoteText"/>
      </w:pPr>
      <w:r>
        <w:rPr>
          <w:rStyle w:val="FootnoteReference"/>
        </w:rPr>
        <w:footnoteRef/>
      </w:r>
      <w:r>
        <w:t xml:space="preserve"> </w:t>
      </w:r>
      <w:r w:rsidR="006161E4">
        <w:t xml:space="preserve">John G. Roberts, Jr., 2022 Year-End Report on the Federal Judiciary (Dec. 31, 2022), </w:t>
      </w:r>
      <w:hyperlink r:id="rId1" w:history="1">
        <w:r w:rsidR="006161E4" w:rsidRPr="005C5950">
          <w:rPr>
            <w:rStyle w:val="Hyperlink"/>
          </w:rPr>
          <w:t>https://www.supremecourt.gov/publicinfo/year-end/2022year-endreport.pdf</w:t>
        </w:r>
      </w:hyperlink>
      <w:r w:rsidR="006161E4">
        <w:t xml:space="preserve"> [</w:t>
      </w:r>
      <w:hyperlink r:id="rId2" w:history="1">
        <w:r w:rsidR="006161E4" w:rsidRPr="006161E4">
          <w:rPr>
            <w:rStyle w:val="Hyperlink"/>
          </w:rPr>
          <w:t>https://perma.cc/584E-FVJH</w:t>
        </w:r>
      </w:hyperlink>
      <w:r w:rsidR="006161E4">
        <w:t>]</w:t>
      </w:r>
      <w:r w:rsidR="00B46541">
        <w:t>.</w:t>
      </w:r>
      <w:r w:rsidR="006161E4">
        <w:t xml:space="preserve">  </w:t>
      </w:r>
    </w:p>
  </w:footnote>
  <w:footnote w:id="3">
    <w:p w14:paraId="0C804C92" w14:textId="4292D7A1" w:rsidR="009C1E72" w:rsidRPr="007C6F6F" w:rsidRDefault="009C1E72">
      <w:pPr>
        <w:pStyle w:val="FootnoteText"/>
      </w:pPr>
      <w:r>
        <w:rPr>
          <w:rStyle w:val="FootnoteReference"/>
        </w:rPr>
        <w:footnoteRef/>
      </w:r>
      <w:r>
        <w:t xml:space="preserve"> </w:t>
      </w:r>
      <w:r w:rsidR="0099595F">
        <w:t xml:space="preserve">U.S. Dep’t of Justice, Office of the Inspector General, Review of the Protection of the Judiciary and the United States Attorneys (Dec. 2009), </w:t>
      </w:r>
      <w:hyperlink r:id="rId3" w:history="1">
        <w:r w:rsidRPr="009C1E72">
          <w:rPr>
            <w:rStyle w:val="Hyperlink"/>
          </w:rPr>
          <w:t>https://oig.justice.gov/reports/plus/e1002r.pdf</w:t>
        </w:r>
      </w:hyperlink>
      <w:r w:rsidR="0099595F">
        <w:rPr>
          <w:rStyle w:val="Hyperlink"/>
          <w:u w:val="none"/>
        </w:rPr>
        <w:t xml:space="preserve"> </w:t>
      </w:r>
      <w:r w:rsidR="0099595F" w:rsidRPr="007C6F6F">
        <w:rPr>
          <w:rStyle w:val="Hyperlink"/>
          <w:color w:val="auto"/>
          <w:u w:val="none"/>
        </w:rPr>
        <w:t>[</w:t>
      </w:r>
      <w:hyperlink r:id="rId4" w:history="1">
        <w:r w:rsidR="0099595F" w:rsidRPr="0099595F">
          <w:rPr>
            <w:rStyle w:val="Hyperlink"/>
          </w:rPr>
          <w:t>https://perma.cc/8T4P-7QEL</w:t>
        </w:r>
      </w:hyperlink>
      <w:r w:rsidR="0099595F" w:rsidRPr="007C6F6F">
        <w:rPr>
          <w:rStyle w:val="Hyperlink"/>
          <w:color w:val="auto"/>
          <w:u w:val="none"/>
        </w:rPr>
        <w:t>]</w:t>
      </w:r>
      <w:r w:rsidR="0056473C" w:rsidRPr="007C6F6F">
        <w:rPr>
          <w:rStyle w:val="Hyperlink"/>
          <w:color w:val="auto"/>
          <w:u w:val="none"/>
        </w:rPr>
        <w:t>.</w:t>
      </w:r>
      <w:r w:rsidR="005A4F42">
        <w:rPr>
          <w:rStyle w:val="Hyperlink"/>
          <w:color w:val="auto"/>
          <w:u w:val="none"/>
        </w:rPr>
        <w:t xml:space="preserve">  </w:t>
      </w:r>
      <w:r w:rsidR="00783ED5">
        <w:rPr>
          <w:rStyle w:val="Hyperlink"/>
          <w:color w:val="auto"/>
          <w:u w:val="none"/>
        </w:rPr>
        <w:t>The threats counted in this report were to federal judges, U.S. Attorneys, and Assistant U.S. Attorneys.</w:t>
      </w:r>
    </w:p>
  </w:footnote>
  <w:footnote w:id="4">
    <w:p w14:paraId="5F9A0661" w14:textId="519D4539" w:rsidR="00361FDD" w:rsidRDefault="00361FDD" w:rsidP="00361FDD">
      <w:pPr>
        <w:pStyle w:val="FootnoteText"/>
      </w:pPr>
      <w:r>
        <w:rPr>
          <w:rStyle w:val="FootnoteReference"/>
        </w:rPr>
        <w:footnoteRef/>
      </w:r>
      <w:r>
        <w:t xml:space="preserve"> </w:t>
      </w:r>
      <w:r w:rsidR="0056473C">
        <w:t>U</w:t>
      </w:r>
      <w:r w:rsidR="002734ED">
        <w:t xml:space="preserve">.S. </w:t>
      </w:r>
      <w:r w:rsidR="0056473C">
        <w:t xml:space="preserve">Marshals Service, United States Marshals Service FY 2019 Annual Report </w:t>
      </w:r>
      <w:hyperlink r:id="rId5" w:history="1">
        <w:r w:rsidR="0056473C" w:rsidRPr="005C5950">
          <w:rPr>
            <w:rStyle w:val="Hyperlink"/>
          </w:rPr>
          <w:t>https://www.usmarshals.gov/sites/default/files/media/document/PUB-2-2019-Annual-Report.pdf</w:t>
        </w:r>
      </w:hyperlink>
      <w:r w:rsidR="0056473C">
        <w:t xml:space="preserve"> [</w:t>
      </w:r>
      <w:hyperlink r:id="rId6" w:history="1">
        <w:r w:rsidR="0056473C" w:rsidRPr="0056473C">
          <w:rPr>
            <w:rStyle w:val="Hyperlink"/>
          </w:rPr>
          <w:t>https://perma.cc/MXU8-PY2Z</w:t>
        </w:r>
      </w:hyperlink>
      <w:r w:rsidR="0056473C">
        <w:t>].</w:t>
      </w:r>
    </w:p>
  </w:footnote>
  <w:footnote w:id="5">
    <w:p w14:paraId="543CE3D0" w14:textId="30278C9D" w:rsidR="0056473C" w:rsidRPr="0056473C" w:rsidRDefault="0056473C">
      <w:pPr>
        <w:pStyle w:val="FootnoteText"/>
        <w:rPr>
          <w:i/>
          <w:iCs/>
        </w:rPr>
      </w:pPr>
      <w:r>
        <w:rPr>
          <w:rStyle w:val="FootnoteReference"/>
        </w:rPr>
        <w:footnoteRef/>
      </w:r>
      <w:r>
        <w:t xml:space="preserve"> </w:t>
      </w:r>
      <w:r w:rsidRPr="0056473C">
        <w:rPr>
          <w:i/>
          <w:iCs/>
        </w:rPr>
        <w:t>Id.</w:t>
      </w:r>
    </w:p>
  </w:footnote>
  <w:footnote w:id="6">
    <w:p w14:paraId="27CD0912" w14:textId="7FE1C41D" w:rsidR="00657EB6" w:rsidRDefault="00E94500">
      <w:pPr>
        <w:pStyle w:val="FootnoteText"/>
      </w:pPr>
      <w:r>
        <w:rPr>
          <w:rStyle w:val="FootnoteReference"/>
        </w:rPr>
        <w:footnoteRef/>
      </w:r>
      <w:r>
        <w:t xml:space="preserve"> </w:t>
      </w:r>
      <w:r w:rsidR="0056473C">
        <w:t xml:space="preserve">Sarah N. Lynch, U.S. judges faced over 4,500 threats in 2021 amid rising extremism – official (Feb. 15, 2022) </w:t>
      </w:r>
      <w:hyperlink r:id="rId7" w:history="1">
        <w:r w:rsidR="0056473C" w:rsidRPr="005C5950">
          <w:rPr>
            <w:rStyle w:val="Hyperlink"/>
          </w:rPr>
          <w:t>https://www.reuters.com/world/us/us-judges-faced-over-4500-threats-2021-amid-rising-extremism-official-2022-02-14/</w:t>
        </w:r>
      </w:hyperlink>
      <w:r w:rsidR="0056473C">
        <w:t xml:space="preserve"> [</w:t>
      </w:r>
      <w:hyperlink r:id="rId8" w:history="1">
        <w:r w:rsidR="00386ED5" w:rsidRPr="00386ED5">
          <w:rPr>
            <w:rStyle w:val="Hyperlink"/>
          </w:rPr>
          <w:t>https://perma.cc/42WC-GADM</w:t>
        </w:r>
      </w:hyperlink>
      <w:r w:rsidR="00386ED5">
        <w:t>].</w:t>
      </w:r>
    </w:p>
  </w:footnote>
  <w:footnote w:id="7">
    <w:p w14:paraId="32AAC0FE" w14:textId="20165EFF" w:rsidR="007C4D88" w:rsidRDefault="007C4D88">
      <w:pPr>
        <w:pStyle w:val="FootnoteText"/>
      </w:pPr>
      <w:r>
        <w:rPr>
          <w:rStyle w:val="FootnoteReference"/>
        </w:rPr>
        <w:footnoteRef/>
      </w:r>
      <w:r>
        <w:t xml:space="preserve"> </w:t>
      </w:r>
      <w:r w:rsidR="004E42FB">
        <w:t xml:space="preserve">The National Judicial College, Judicial Security Report, 2014 Survey Report, </w:t>
      </w:r>
      <w:hyperlink r:id="rId9" w:history="1">
        <w:r w:rsidR="004E42FB" w:rsidRPr="005C5950">
          <w:rPr>
            <w:rStyle w:val="Hyperlink"/>
          </w:rPr>
          <w:t>https://www.judges.org/wp-content/uploads/2019/12/USMS_survey_report.pdf</w:t>
        </w:r>
      </w:hyperlink>
      <w:r w:rsidR="004E42FB">
        <w:t xml:space="preserve"> [</w:t>
      </w:r>
      <w:hyperlink r:id="rId10" w:history="1">
        <w:r w:rsidR="004E42FB" w:rsidRPr="004E42FB">
          <w:rPr>
            <w:rStyle w:val="Hyperlink"/>
          </w:rPr>
          <w:t>https://perma.cc/HQ7P-3DZX</w:t>
        </w:r>
      </w:hyperlink>
      <w:r w:rsidR="004E42FB">
        <w:t>].</w:t>
      </w:r>
    </w:p>
  </w:footnote>
  <w:footnote w:id="8">
    <w:p w14:paraId="66C86616" w14:textId="3996A953" w:rsidR="004E42FB" w:rsidRDefault="004E42FB">
      <w:pPr>
        <w:pStyle w:val="FootnoteText"/>
      </w:pPr>
      <w:r>
        <w:rPr>
          <w:rStyle w:val="FootnoteReference"/>
        </w:rPr>
        <w:footnoteRef/>
      </w:r>
      <w:r>
        <w:t xml:space="preserve"> </w:t>
      </w:r>
      <w:r w:rsidRPr="004E42FB">
        <w:rPr>
          <w:i/>
          <w:iCs/>
        </w:rPr>
        <w:t>Id.</w:t>
      </w:r>
    </w:p>
  </w:footnote>
  <w:footnote w:id="9">
    <w:p w14:paraId="4F3161EA" w14:textId="3CC02DDF" w:rsidR="002615D9" w:rsidRDefault="002615D9">
      <w:pPr>
        <w:pStyle w:val="FootnoteText"/>
      </w:pPr>
      <w:r>
        <w:rPr>
          <w:rStyle w:val="FootnoteReference"/>
        </w:rPr>
        <w:footnoteRef/>
      </w:r>
      <w:r>
        <w:t xml:space="preserve"> </w:t>
      </w:r>
      <w:r w:rsidR="005839C2">
        <w:t>Act 46 (June 17, 2022),</w:t>
      </w:r>
      <w:r w:rsidR="005839C2" w:rsidRPr="005839C2">
        <w:rPr>
          <w:sz w:val="22"/>
          <w:szCs w:val="22"/>
        </w:rPr>
        <w:t xml:space="preserve"> </w:t>
      </w:r>
      <w:hyperlink r:id="rId11" w:history="1">
        <w:r w:rsidR="005839C2" w:rsidRPr="005839C2">
          <w:rPr>
            <w:rStyle w:val="Hyperlink"/>
          </w:rPr>
          <w:t>https://www.capitol.hawaii.gov/slh/Years/SLH2022/SLH2022_Act46.pdf</w:t>
        </w:r>
      </w:hyperlink>
      <w:r w:rsidR="005839C2">
        <w:t xml:space="preserve"> [</w:t>
      </w:r>
      <w:hyperlink r:id="rId12" w:history="1">
        <w:r w:rsidR="005839C2" w:rsidRPr="005839C2">
          <w:rPr>
            <w:rStyle w:val="Hyperlink"/>
          </w:rPr>
          <w:t>https://perma.cc/ZF7D-WG42</w:t>
        </w:r>
      </w:hyperlink>
      <w:r w:rsidR="005839C2">
        <w:t>].</w:t>
      </w:r>
    </w:p>
  </w:footnote>
  <w:footnote w:id="10">
    <w:p w14:paraId="6950BF05" w14:textId="1AC058ED" w:rsidR="007A5FBB" w:rsidRPr="005839C2" w:rsidRDefault="007A5FBB">
      <w:pPr>
        <w:pStyle w:val="FootnoteText"/>
      </w:pPr>
      <w:r>
        <w:rPr>
          <w:rStyle w:val="FootnoteReference"/>
        </w:rPr>
        <w:footnoteRef/>
      </w:r>
      <w:r>
        <w:t xml:space="preserve"> </w:t>
      </w:r>
      <w:r w:rsidR="00FA066C">
        <w:t xml:space="preserve">Associated Press, </w:t>
      </w:r>
      <w:r w:rsidR="005839C2">
        <w:t>Donald Trump supporters send death threats to judge who approve Mar-a-Lago Search (Aug.</w:t>
      </w:r>
      <w:r w:rsidR="00DA4691">
        <w:rPr>
          <w:lang w:val="haw-US"/>
        </w:rPr>
        <w:t> </w:t>
      </w:r>
      <w:r w:rsidR="005839C2">
        <w:t xml:space="preserve">17, 2022) </w:t>
      </w:r>
      <w:hyperlink r:id="rId13" w:history="1">
        <w:r w:rsidR="005839C2" w:rsidRPr="00E849C3">
          <w:rPr>
            <w:rStyle w:val="Hyperlink"/>
          </w:rPr>
          <w:t>https://www.pbs.org/newshour/politics/donald-trump-supporters-send-death-threats-to-judge-who-approved-mar-a-lago-search</w:t>
        </w:r>
      </w:hyperlink>
      <w:r w:rsidR="005839C2">
        <w:rPr>
          <w:rStyle w:val="Hyperlink"/>
          <w:u w:val="none"/>
        </w:rPr>
        <w:t xml:space="preserve"> </w:t>
      </w:r>
      <w:r w:rsidR="005839C2" w:rsidRPr="007C6F6F">
        <w:rPr>
          <w:rStyle w:val="Hyperlink"/>
          <w:color w:val="auto"/>
          <w:u w:val="none"/>
        </w:rPr>
        <w:t>[</w:t>
      </w:r>
      <w:hyperlink r:id="rId14" w:history="1">
        <w:r w:rsidR="005839C2" w:rsidRPr="005839C2">
          <w:rPr>
            <w:rStyle w:val="Hyperlink"/>
          </w:rPr>
          <w:t>https://perma.cc/9UKE-KBY7</w:t>
        </w:r>
      </w:hyperlink>
      <w:r w:rsidR="005839C2" w:rsidRPr="007C6F6F">
        <w:rPr>
          <w:rStyle w:val="Hyperlink"/>
          <w:color w:val="auto"/>
          <w:u w:val="none"/>
        </w:rPr>
        <w:t>].</w:t>
      </w:r>
    </w:p>
  </w:footnote>
  <w:footnote w:id="11">
    <w:p w14:paraId="01D74326" w14:textId="7A1850A2" w:rsidR="000350B7" w:rsidRPr="00AF52FF" w:rsidRDefault="000350B7">
      <w:pPr>
        <w:pStyle w:val="FootnoteText"/>
      </w:pPr>
      <w:r>
        <w:rPr>
          <w:rStyle w:val="FootnoteReference"/>
        </w:rPr>
        <w:footnoteRef/>
      </w:r>
      <w:r>
        <w:t xml:space="preserve"> </w:t>
      </w:r>
      <w:r w:rsidR="005839C2">
        <w:t>Pew Research Center, Americans’ Views of Government: Decades of Distrust, Enduring Support for its Role (June</w:t>
      </w:r>
      <w:r w:rsidR="00DA4691">
        <w:rPr>
          <w:lang w:val="haw-US"/>
        </w:rPr>
        <w:t> </w:t>
      </w:r>
      <w:r w:rsidR="005839C2">
        <w:t xml:space="preserve">6, 2022), </w:t>
      </w:r>
      <w:hyperlink r:id="rId15" w:history="1">
        <w:r w:rsidR="005839C2" w:rsidRPr="00E849C3">
          <w:rPr>
            <w:rStyle w:val="Hyperlink"/>
          </w:rPr>
          <w:t>https://www.pewresearch.org/politics/2022/06/06/public-trust-in-government-2/</w:t>
        </w:r>
      </w:hyperlink>
      <w:r w:rsidR="00AF52FF">
        <w:t xml:space="preserve"> [</w:t>
      </w:r>
      <w:hyperlink r:id="rId16" w:history="1">
        <w:r w:rsidR="00AF52FF" w:rsidRPr="00AF52FF">
          <w:rPr>
            <w:rStyle w:val="Hyperlink"/>
          </w:rPr>
          <w:t>https://perma.cc/ND48-8YBA</w:t>
        </w:r>
      </w:hyperlink>
      <w:r w:rsidR="00AF52FF">
        <w:t>].</w:t>
      </w:r>
    </w:p>
  </w:footnote>
  <w:footnote w:id="12">
    <w:p w14:paraId="64FE0EBB" w14:textId="31DE8514" w:rsidR="009E2EA4" w:rsidRDefault="009E2EA4" w:rsidP="009E2EA4">
      <w:pPr>
        <w:pStyle w:val="FootnoteText"/>
      </w:pPr>
      <w:r>
        <w:rPr>
          <w:rStyle w:val="FootnoteReference"/>
        </w:rPr>
        <w:footnoteRef/>
      </w:r>
      <w:r>
        <w:t xml:space="preserve"> </w:t>
      </w:r>
      <w:r w:rsidR="00FA066C">
        <w:t xml:space="preserve">Associated Press, Man sentenced for threatening to kill U.S. judge in Hawaii (Dec. 1, 2015), </w:t>
      </w:r>
      <w:hyperlink r:id="rId17" w:anchor=":~:text=In%20February%2C%20he%20called%20and,hurt%20her%2C%E2%80%9D%20he%20said." w:history="1">
        <w:r w:rsidR="00FA066C" w:rsidRPr="00E849C3">
          <w:rPr>
            <w:rStyle w:val="Hyperlink"/>
          </w:rPr>
          <w:t>https://www.staradvertiser.com/2015/12/01/breaking-news/man-setenced-for-threatening-to-kill-u-s-judge-in-hawaii/#:~:text=In%20February%2C%20he%20called%20and,hurt%20her%2C%E2%80%9D%20he%20said</w:t>
        </w:r>
      </w:hyperlink>
      <w:r w:rsidR="00FA066C">
        <w:t xml:space="preserve"> [</w:t>
      </w:r>
      <w:hyperlink r:id="rId18" w:history="1">
        <w:r w:rsidR="00FA066C" w:rsidRPr="00FA066C">
          <w:rPr>
            <w:rStyle w:val="Hyperlink"/>
          </w:rPr>
          <w:t>https://perma.cc/E7WM-C3MH</w:t>
        </w:r>
      </w:hyperlink>
      <w:r w:rsidR="00FA066C">
        <w:t>].</w:t>
      </w:r>
    </w:p>
  </w:footnote>
  <w:footnote w:id="13">
    <w:p w14:paraId="001153BB" w14:textId="16E82338" w:rsidR="00F32075" w:rsidRPr="00FA066C" w:rsidRDefault="00F32075">
      <w:pPr>
        <w:pStyle w:val="FootnoteText"/>
      </w:pPr>
      <w:r>
        <w:rPr>
          <w:rStyle w:val="FootnoteReference"/>
        </w:rPr>
        <w:footnoteRef/>
      </w:r>
      <w:r>
        <w:t xml:space="preserve"> </w:t>
      </w:r>
      <w:r w:rsidR="00FA066C">
        <w:t xml:space="preserve">Nina Totenberg, An Attacker Killed a Judge’s Son. Now She Wants to Protect Other Families, (Nov. 20, 2020), </w:t>
      </w:r>
      <w:hyperlink r:id="rId19" w:history="1">
        <w:r w:rsidR="00FA066C" w:rsidRPr="00E849C3">
          <w:rPr>
            <w:rStyle w:val="Hyperlink"/>
          </w:rPr>
          <w:t>https://www.npr.org/2020/11/20/936717194/a-judge-watched-her-son-die-now-she-wants-to-protect-other-judicial-families</w:t>
        </w:r>
      </w:hyperlink>
      <w:r w:rsidR="00FA066C">
        <w:rPr>
          <w:rStyle w:val="Hyperlink"/>
          <w:u w:val="none"/>
        </w:rPr>
        <w:t xml:space="preserve"> </w:t>
      </w:r>
      <w:r w:rsidR="00FA066C" w:rsidRPr="007C6F6F">
        <w:rPr>
          <w:rStyle w:val="Hyperlink"/>
          <w:color w:val="auto"/>
          <w:u w:val="none"/>
        </w:rPr>
        <w:t>[</w:t>
      </w:r>
      <w:hyperlink r:id="rId20" w:history="1">
        <w:r w:rsidR="00FA066C" w:rsidRPr="00FA066C">
          <w:rPr>
            <w:rStyle w:val="Hyperlink"/>
          </w:rPr>
          <w:t>https://perma.cc/A2VW-GRUB</w:t>
        </w:r>
      </w:hyperlink>
      <w:r w:rsidR="00FA066C" w:rsidRPr="007C6F6F">
        <w:rPr>
          <w:rStyle w:val="Hyperlink"/>
          <w:color w:val="auto"/>
          <w:u w:val="none"/>
        </w:rPr>
        <w:t xml:space="preserve">]. </w:t>
      </w:r>
    </w:p>
  </w:footnote>
  <w:footnote w:id="14">
    <w:p w14:paraId="75CDC6EC" w14:textId="666CE957" w:rsidR="00F32075" w:rsidRDefault="00F32075">
      <w:pPr>
        <w:pStyle w:val="FootnoteText"/>
      </w:pPr>
      <w:r>
        <w:rPr>
          <w:rStyle w:val="FootnoteReference"/>
        </w:rPr>
        <w:footnoteRef/>
      </w:r>
      <w:r>
        <w:t xml:space="preserve"> </w:t>
      </w:r>
      <w:r w:rsidR="00BE0473">
        <w:t xml:space="preserve">Meredith Deliso, Suspected gunman who killed Judge Esther Salas’ son disparaged her as a Latina (July 21, 2020), </w:t>
      </w:r>
      <w:hyperlink r:id="rId21" w:history="1">
        <w:r w:rsidR="00BE0473" w:rsidRPr="00BE0473">
          <w:rPr>
            <w:rStyle w:val="Hyperlink"/>
          </w:rPr>
          <w:t>https://abcnews.go.com/US/suspect-deadly-shooting-called-federal-judge-esther-salas/story?id=71901734</w:t>
        </w:r>
      </w:hyperlink>
      <w:r w:rsidR="00BE0473">
        <w:t xml:space="preserve"> [</w:t>
      </w:r>
      <w:hyperlink r:id="rId22" w:history="1">
        <w:r w:rsidR="00BE0473" w:rsidRPr="00BE0473">
          <w:rPr>
            <w:rStyle w:val="Hyperlink"/>
          </w:rPr>
          <w:t>https://perma.cc/9FEP-DAGJ</w:t>
        </w:r>
      </w:hyperlink>
      <w:r w:rsidR="00BE0473">
        <w:t xml:space="preserve">]. </w:t>
      </w:r>
    </w:p>
  </w:footnote>
  <w:footnote w:id="15">
    <w:p w14:paraId="7A358873" w14:textId="0C1EC67D" w:rsidR="00F32075" w:rsidRPr="00BE0473" w:rsidRDefault="00F32075">
      <w:pPr>
        <w:pStyle w:val="FootnoteText"/>
      </w:pPr>
      <w:r>
        <w:rPr>
          <w:rStyle w:val="FootnoteReference"/>
        </w:rPr>
        <w:footnoteRef/>
      </w:r>
      <w:r>
        <w:t xml:space="preserve"> </w:t>
      </w:r>
      <w:r w:rsidR="00BE0473">
        <w:t xml:space="preserve">Administrative Office of the U.S. Courts, Annual Report 2022, </w:t>
      </w:r>
      <w:hyperlink r:id="rId23" w:history="1">
        <w:r w:rsidR="00BE0473" w:rsidRPr="00E849C3">
          <w:rPr>
            <w:rStyle w:val="Hyperlink"/>
          </w:rPr>
          <w:t>https://www.uscourts.gov/statistics-reports/facilities-and-security-annual-report-2022</w:t>
        </w:r>
      </w:hyperlink>
      <w:r w:rsidR="00BE0473">
        <w:rPr>
          <w:rStyle w:val="Hyperlink"/>
          <w:u w:val="none"/>
        </w:rPr>
        <w:t xml:space="preserve"> [</w:t>
      </w:r>
      <w:r w:rsidR="00BE0473" w:rsidRPr="00BE0473">
        <w:rPr>
          <w:rStyle w:val="Hyperlink"/>
          <w:u w:val="none"/>
        </w:rPr>
        <w:t>https://perma.cc/Q8DY-93CJ</w:t>
      </w:r>
      <w:r w:rsidR="00BE0473">
        <w:rPr>
          <w:rStyle w:val="Hyperlink"/>
          <w:u w:val="none"/>
        </w:rPr>
        <w:t>].</w:t>
      </w:r>
    </w:p>
  </w:footnote>
  <w:footnote w:id="16">
    <w:p w14:paraId="3A54AE84" w14:textId="4D63A563" w:rsidR="00C01B9E" w:rsidRPr="007C6F6F" w:rsidRDefault="00C01B9E">
      <w:pPr>
        <w:pStyle w:val="FootnoteText"/>
      </w:pPr>
      <w:r>
        <w:rPr>
          <w:rStyle w:val="FootnoteReference"/>
        </w:rPr>
        <w:footnoteRef/>
      </w:r>
      <w:r>
        <w:t xml:space="preserve"> </w:t>
      </w:r>
      <w:r w:rsidR="009C1E79">
        <w:t xml:space="preserve">Whitney Wild, A former judge was killed in his Wisconsin home in a targeted attack, officials say (June 4, 2022), </w:t>
      </w:r>
      <w:hyperlink r:id="rId24" w:history="1">
        <w:r w:rsidR="009C1E79" w:rsidRPr="00E849C3">
          <w:rPr>
            <w:rStyle w:val="Hyperlink"/>
          </w:rPr>
          <w:t>https://www.cnn.com/2022/06/04/us/wisconsin-judge-killed-targeted-attack/index.html</w:t>
        </w:r>
      </w:hyperlink>
      <w:r w:rsidR="009C1E79">
        <w:rPr>
          <w:rStyle w:val="Hyperlink"/>
          <w:u w:val="none"/>
        </w:rPr>
        <w:t xml:space="preserve"> </w:t>
      </w:r>
      <w:r w:rsidR="009C1E79" w:rsidRPr="007C6F6F">
        <w:rPr>
          <w:rStyle w:val="Hyperlink"/>
          <w:color w:val="auto"/>
          <w:u w:val="none"/>
        </w:rPr>
        <w:t>[</w:t>
      </w:r>
      <w:hyperlink r:id="rId25" w:history="1">
        <w:r w:rsidR="009C1E79" w:rsidRPr="009C1E79">
          <w:rPr>
            <w:rStyle w:val="Hyperlink"/>
          </w:rPr>
          <w:t>https://perma.cc/RHE6-FAPL</w:t>
        </w:r>
      </w:hyperlink>
      <w:r w:rsidR="009C1E79" w:rsidRPr="007C6F6F">
        <w:rPr>
          <w:rStyle w:val="Hyperlink"/>
          <w:color w:val="auto"/>
          <w:u w:val="none"/>
        </w:rPr>
        <w:t>].</w:t>
      </w:r>
    </w:p>
  </w:footnote>
  <w:footnote w:id="17">
    <w:p w14:paraId="3A5954F8" w14:textId="353770D6" w:rsidR="00C01B9E" w:rsidRDefault="00C01B9E">
      <w:pPr>
        <w:pStyle w:val="FootnoteText"/>
      </w:pPr>
      <w:r>
        <w:rPr>
          <w:rStyle w:val="FootnoteReference"/>
        </w:rPr>
        <w:footnoteRef/>
      </w:r>
      <w:r>
        <w:t xml:space="preserve"> </w:t>
      </w:r>
      <w:r w:rsidR="009C1E79">
        <w:t xml:space="preserve">Amir Vera, The man accused of killing a former Wisconsin judge in a ‘targeted attack’ has died, Wisconsin Justice Department says (June 7, 2022), </w:t>
      </w:r>
      <w:hyperlink r:id="rId26" w:history="1">
        <w:r w:rsidR="009C1E79" w:rsidRPr="00E849C3">
          <w:rPr>
            <w:rStyle w:val="Hyperlink"/>
          </w:rPr>
          <w:t>https://www.cnn.com/2022/06/06/us/wisconsin-judge-killing-suspect-history/index.html</w:t>
        </w:r>
      </w:hyperlink>
      <w:r w:rsidR="009C1E79">
        <w:rPr>
          <w:rStyle w:val="Hyperlink"/>
        </w:rPr>
        <w:t xml:space="preserve"> </w:t>
      </w:r>
      <w:r w:rsidR="009C1E79" w:rsidRPr="007C6F6F">
        <w:rPr>
          <w:rStyle w:val="Hyperlink"/>
          <w:color w:val="auto"/>
        </w:rPr>
        <w:t>[</w:t>
      </w:r>
      <w:hyperlink r:id="rId27" w:history="1">
        <w:r w:rsidR="009C1E79" w:rsidRPr="009C1E79">
          <w:rPr>
            <w:rStyle w:val="Hyperlink"/>
          </w:rPr>
          <w:t>https://perma.cc/QH72-3ZM6</w:t>
        </w:r>
      </w:hyperlink>
      <w:r w:rsidR="009C1E79" w:rsidRPr="007C6F6F">
        <w:rPr>
          <w:rStyle w:val="Hyperlink"/>
          <w:color w:val="auto"/>
        </w:rPr>
        <w:t>]</w:t>
      </w:r>
      <w:r w:rsidR="00B46541" w:rsidRPr="007C6F6F">
        <w:rPr>
          <w:rStyle w:val="Hyperlink"/>
          <w:color w:val="auto"/>
        </w:rPr>
        <w:t>.</w:t>
      </w:r>
    </w:p>
  </w:footnote>
  <w:footnote w:id="18">
    <w:p w14:paraId="6CA342B3" w14:textId="1A8A6F8A" w:rsidR="008200F8" w:rsidRPr="00BA5FD3" w:rsidRDefault="008200F8">
      <w:pPr>
        <w:pStyle w:val="FootnoteText"/>
      </w:pPr>
      <w:r>
        <w:rPr>
          <w:rStyle w:val="FootnoteReference"/>
        </w:rPr>
        <w:footnoteRef/>
      </w:r>
      <w:r>
        <w:t xml:space="preserve"> </w:t>
      </w:r>
      <w:r w:rsidR="00BA5FD3">
        <w:t xml:space="preserve">Dan Morse, Man accused in plot to kill Kavanaugh eyed other justices, FBI says (July 28, 2022), </w:t>
      </w:r>
      <w:hyperlink r:id="rId28" w:history="1">
        <w:r w:rsidR="00BA5FD3" w:rsidRPr="00E849C3">
          <w:rPr>
            <w:rStyle w:val="Hyperlink"/>
          </w:rPr>
          <w:t>https://www.washingtonpost.com/dc-md-va/2022/07/28/roske-supreme-court-justice-threats/</w:t>
        </w:r>
      </w:hyperlink>
      <w:r w:rsidR="00BA5FD3">
        <w:rPr>
          <w:rStyle w:val="Hyperlink"/>
          <w:u w:val="none"/>
        </w:rPr>
        <w:t xml:space="preserve"> </w:t>
      </w:r>
      <w:r w:rsidR="00BA5FD3" w:rsidRPr="007C6F6F">
        <w:rPr>
          <w:rStyle w:val="Hyperlink"/>
          <w:color w:val="auto"/>
          <w:u w:val="none"/>
        </w:rPr>
        <w:t>[</w:t>
      </w:r>
      <w:hyperlink r:id="rId29" w:history="1">
        <w:r w:rsidR="00BA5FD3" w:rsidRPr="00BA5FD3">
          <w:rPr>
            <w:rStyle w:val="Hyperlink"/>
          </w:rPr>
          <w:t>https://perma.cc/WV7B-MGEP</w:t>
        </w:r>
      </w:hyperlink>
      <w:r w:rsidR="00BA5FD3" w:rsidRPr="007C6F6F">
        <w:rPr>
          <w:rStyle w:val="Hyperlink"/>
          <w:color w:val="auto"/>
          <w:u w:val="none"/>
        </w:rPr>
        <w:t>].</w:t>
      </w:r>
    </w:p>
  </w:footnote>
  <w:footnote w:id="19">
    <w:p w14:paraId="11DB576D" w14:textId="2285D6A7" w:rsidR="008200F8" w:rsidRDefault="008200F8">
      <w:pPr>
        <w:pStyle w:val="FootnoteText"/>
      </w:pPr>
      <w:r>
        <w:rPr>
          <w:rStyle w:val="FootnoteReference"/>
        </w:rPr>
        <w:footnoteRef/>
      </w:r>
      <w:r>
        <w:t xml:space="preserve"> </w:t>
      </w:r>
      <w:r w:rsidR="00BA5FD3">
        <w:t>Maria Cramer and Jesus Jimenez, Armed man traveled to Justice Kavanaugh’s home to kill him, officials say (June</w:t>
      </w:r>
      <w:r w:rsidR="007B7762">
        <w:rPr>
          <w:lang w:val="haw-US"/>
        </w:rPr>
        <w:t> </w:t>
      </w:r>
      <w:r w:rsidR="00BA5FD3">
        <w:t xml:space="preserve">8, 2022) </w:t>
      </w:r>
      <w:hyperlink r:id="rId30" w:history="1">
        <w:r w:rsidR="00BA5FD3" w:rsidRPr="00E849C3">
          <w:rPr>
            <w:rStyle w:val="Hyperlink"/>
          </w:rPr>
          <w:t>https://www.nytimes.com/2022/06/08/us/brett-kavanaugh-threat-arrest.html</w:t>
        </w:r>
      </w:hyperlink>
      <w:r w:rsidR="00BA5FD3">
        <w:t xml:space="preserve"> [</w:t>
      </w:r>
      <w:hyperlink r:id="rId31" w:history="1">
        <w:r w:rsidR="00BA5FD3" w:rsidRPr="00BA5FD3">
          <w:rPr>
            <w:rStyle w:val="Hyperlink"/>
          </w:rPr>
          <w:t>https://perma.cc/9ASQ-EXDL</w:t>
        </w:r>
      </w:hyperlink>
      <w:r w:rsidR="00BA5FD3">
        <w:t xml:space="preserve">]. </w:t>
      </w:r>
    </w:p>
  </w:footnote>
  <w:footnote w:id="20">
    <w:p w14:paraId="4E7C0E59" w14:textId="40F43B04" w:rsidR="003D4DA8" w:rsidRDefault="003D4DA8">
      <w:pPr>
        <w:pStyle w:val="FootnoteText"/>
      </w:pPr>
      <w:r>
        <w:rPr>
          <w:rStyle w:val="FootnoteReference"/>
        </w:rPr>
        <w:footnoteRef/>
      </w:r>
      <w:r>
        <w:t xml:space="preserve"> Marlene Lenthang, Erik Ortiz, and Victoria Ebner, Maryland judge killed in his driveway, authorities search for suspect who “targeted” him over divorce case ruling (Oct. 20, 2023) </w:t>
      </w:r>
      <w:hyperlink r:id="rId32" w:history="1">
        <w:r w:rsidRPr="003D4DA8">
          <w:rPr>
            <w:rStyle w:val="Hyperlink"/>
          </w:rPr>
          <w:t>https://www.nbcnews.com/news/us-news/maryland-circuit-court-judge-killed-driveway-home-police-say-rcna121366</w:t>
        </w:r>
      </w:hyperlink>
      <w:r>
        <w:t xml:space="preserve"> [</w:t>
      </w:r>
      <w:hyperlink r:id="rId33" w:history="1">
        <w:r w:rsidRPr="003D4DA8">
          <w:rPr>
            <w:rStyle w:val="Hyperlink"/>
          </w:rPr>
          <w:t>https://perma.cc/PR58-C73U</w:t>
        </w:r>
      </w:hyperlink>
      <w:r>
        <w:t xml:space="preserve">]. </w:t>
      </w:r>
    </w:p>
  </w:footnote>
  <w:footnote w:id="21">
    <w:p w14:paraId="5C8F89A5" w14:textId="053972A0" w:rsidR="00F11E57" w:rsidRPr="00AB704A" w:rsidRDefault="00F11E57">
      <w:pPr>
        <w:pStyle w:val="FootnoteText"/>
      </w:pPr>
      <w:r>
        <w:rPr>
          <w:rStyle w:val="FootnoteReference"/>
        </w:rPr>
        <w:footnoteRef/>
      </w:r>
      <w:r>
        <w:t xml:space="preserve"> </w:t>
      </w:r>
      <w:r w:rsidR="00AB704A">
        <w:t xml:space="preserve">Cameron Langford, Panel highlights threats to judges amid rising tensions (June 16, 2022), </w:t>
      </w:r>
      <w:hyperlink r:id="rId34" w:history="1">
        <w:r w:rsidR="00AB704A" w:rsidRPr="00E849C3">
          <w:rPr>
            <w:rStyle w:val="Hyperlink"/>
          </w:rPr>
          <w:t>https://www.courthousenews.com/panel-highlights-threats-to-judges-amid-rising-tensions/</w:t>
        </w:r>
      </w:hyperlink>
      <w:r w:rsidR="00AB704A">
        <w:rPr>
          <w:rStyle w:val="Hyperlink"/>
          <w:u w:val="none"/>
        </w:rPr>
        <w:t xml:space="preserve"> </w:t>
      </w:r>
      <w:r w:rsidR="00AB704A" w:rsidRPr="007C6F6F">
        <w:rPr>
          <w:rStyle w:val="Hyperlink"/>
          <w:color w:val="auto"/>
          <w:u w:val="none"/>
        </w:rPr>
        <w:t>[</w:t>
      </w:r>
      <w:hyperlink r:id="rId35" w:history="1">
        <w:r w:rsidR="00AB704A" w:rsidRPr="00AB704A">
          <w:rPr>
            <w:rStyle w:val="Hyperlink"/>
          </w:rPr>
          <w:t>https://perma.cc/7SDN-DCHJ</w:t>
        </w:r>
      </w:hyperlink>
      <w:r w:rsidR="00AB704A" w:rsidRPr="007C6F6F">
        <w:rPr>
          <w:rStyle w:val="Hyperlink"/>
          <w:color w:val="auto"/>
          <w:u w:val="none"/>
        </w:rPr>
        <w:t>].</w:t>
      </w:r>
    </w:p>
  </w:footnote>
  <w:footnote w:id="22">
    <w:p w14:paraId="53EE8868" w14:textId="5596743D" w:rsidR="00C94E94" w:rsidRDefault="00C94E94">
      <w:pPr>
        <w:pStyle w:val="FootnoteText"/>
      </w:pPr>
      <w:r>
        <w:rPr>
          <w:rStyle w:val="FootnoteReference"/>
        </w:rPr>
        <w:footnoteRef/>
      </w:r>
      <w:r>
        <w:t xml:space="preserve"> Daniel Anderl Judicial Security and Privacy Act of 2022, Pub. L. No. 117-263, 136 Stat. 3458</w:t>
      </w:r>
      <w:r w:rsidR="002734ED">
        <w:t xml:space="preserve"> (2022)</w:t>
      </w:r>
      <w:r w:rsidR="00253FB2">
        <w:t xml:space="preserve">, </w:t>
      </w:r>
      <w:r w:rsidR="00253FB2" w:rsidRPr="00253FB2">
        <w:rPr>
          <w:i/>
          <w:iCs/>
        </w:rPr>
        <w:t>available at</w:t>
      </w:r>
      <w:r w:rsidR="00253FB2">
        <w:t xml:space="preserve"> </w:t>
      </w:r>
      <w:hyperlink r:id="rId36" w:history="1">
        <w:r w:rsidR="00253FB2" w:rsidRPr="00253FB2">
          <w:rPr>
            <w:rStyle w:val="Hyperlink"/>
          </w:rPr>
          <w:t>https://uscode.house.gov/view.xhtml?req=granuleid:USC-prelim-title28-part3-front&amp;num=0&amp;edition=prelim</w:t>
        </w:r>
      </w:hyperlink>
      <w:r>
        <w:t>.</w:t>
      </w:r>
      <w:r w:rsidR="00253FB2">
        <w:t xml:space="preserve"> [</w:t>
      </w:r>
      <w:hyperlink r:id="rId37" w:history="1">
        <w:r w:rsidR="00253FB2" w:rsidRPr="00253FB2">
          <w:rPr>
            <w:rStyle w:val="Hyperlink"/>
          </w:rPr>
          <w:t>https://perma.cc/76LK-RPVN</w:t>
        </w:r>
      </w:hyperlink>
      <w:r w:rsidR="00253FB2">
        <w:t xml:space="preserve">]. </w:t>
      </w:r>
    </w:p>
  </w:footnote>
  <w:footnote w:id="23">
    <w:p w14:paraId="08224F53" w14:textId="1D5279C9" w:rsidR="002A1D49" w:rsidRDefault="002A1D49">
      <w:pPr>
        <w:pStyle w:val="FootnoteText"/>
      </w:pPr>
      <w:r>
        <w:rPr>
          <w:rStyle w:val="FootnoteReference"/>
        </w:rPr>
        <w:footnoteRef/>
      </w:r>
      <w:r>
        <w:t xml:space="preserve"> </w:t>
      </w:r>
      <w:r w:rsidR="002734ED">
        <w:t xml:space="preserve">U.S. Dep’t of Justice, Office of the Inspector General, Audit of the U.S. Marshals Service Judiciary Security Activities (June 2021), </w:t>
      </w:r>
      <w:hyperlink r:id="rId38" w:history="1">
        <w:r w:rsidR="002734ED" w:rsidRPr="00E849C3">
          <w:rPr>
            <w:rStyle w:val="Hyperlink"/>
          </w:rPr>
          <w:t>https://oig.justice.gov/sites/default/files/reports/21-083_0.pdf</w:t>
        </w:r>
      </w:hyperlink>
      <w:r w:rsidR="002734ED">
        <w:t xml:space="preserve"> [</w:t>
      </w:r>
      <w:hyperlink r:id="rId39" w:history="1">
        <w:r w:rsidR="002734ED" w:rsidRPr="002734ED">
          <w:rPr>
            <w:rStyle w:val="Hyperlink"/>
          </w:rPr>
          <w:t>https://perma.cc/PFS4-KAJ3</w:t>
        </w:r>
      </w:hyperlink>
      <w:r w:rsidR="002734ED">
        <w:t>].</w:t>
      </w:r>
    </w:p>
  </w:footnote>
  <w:footnote w:id="24">
    <w:p w14:paraId="1F170643" w14:textId="0374CB6F" w:rsidR="00EC1210" w:rsidRDefault="00EC1210">
      <w:pPr>
        <w:pStyle w:val="FootnoteText"/>
      </w:pPr>
      <w:r>
        <w:rPr>
          <w:rStyle w:val="FootnoteReference"/>
        </w:rPr>
        <w:footnoteRef/>
      </w:r>
      <w:r>
        <w:t xml:space="preserve"> </w:t>
      </w:r>
      <w:r w:rsidR="002734ED">
        <w:t>U.S. Marshals Service, United States Marshals Service FY2022 Annual Report (</w:t>
      </w:r>
      <w:r w:rsidR="00052658">
        <w:t xml:space="preserve">Apr. 2023), </w:t>
      </w:r>
      <w:hyperlink r:id="rId40" w:history="1">
        <w:r w:rsidR="002734ED" w:rsidRPr="00E849C3">
          <w:rPr>
            <w:rStyle w:val="Hyperlink"/>
          </w:rPr>
          <w:t>https://www.usmarshals.gov/sites/default/files/media/document/PUB-2-2022-Annual-Report.pdf</w:t>
        </w:r>
      </w:hyperlink>
      <w:r w:rsidR="00052658">
        <w:t xml:space="preserve"> [</w:t>
      </w:r>
      <w:hyperlink r:id="rId41" w:history="1">
        <w:r w:rsidR="00052658" w:rsidRPr="00052658">
          <w:rPr>
            <w:rStyle w:val="Hyperlink"/>
          </w:rPr>
          <w:t>https://perma.cc/WKU9-MXWY</w:t>
        </w:r>
      </w:hyperlink>
      <w:r w:rsidR="00052658">
        <w:t>].</w:t>
      </w:r>
    </w:p>
  </w:footnote>
  <w:footnote w:id="25">
    <w:p w14:paraId="20DE49F5" w14:textId="34E09CCD" w:rsidR="0035492D" w:rsidRPr="00445182" w:rsidRDefault="0035492D">
      <w:pPr>
        <w:pStyle w:val="FootnoteText"/>
        <w:rPr>
          <w:lang w:val="es-US"/>
        </w:rPr>
      </w:pPr>
      <w:r>
        <w:rPr>
          <w:rStyle w:val="FootnoteReference"/>
        </w:rPr>
        <w:footnoteRef/>
      </w:r>
      <w:r w:rsidRPr="00445182">
        <w:rPr>
          <w:lang w:val="es-US"/>
        </w:rPr>
        <w:t xml:space="preserve"> </w:t>
      </w:r>
      <w:bookmarkStart w:id="1" w:name="_Hlk145332537"/>
      <w:r w:rsidR="00052658" w:rsidRPr="00445182">
        <w:rPr>
          <w:lang w:val="es-US"/>
        </w:rPr>
        <w:t xml:space="preserve">Del Code Ann. </w:t>
      </w:r>
      <w:r w:rsidR="00166140" w:rsidRPr="00445182">
        <w:rPr>
          <w:lang w:val="es-US"/>
        </w:rPr>
        <w:t>t</w:t>
      </w:r>
      <w:r w:rsidR="00052658" w:rsidRPr="00445182">
        <w:rPr>
          <w:lang w:val="es-US"/>
        </w:rPr>
        <w:t>it. 10 §§ 1922</w:t>
      </w:r>
      <w:r w:rsidR="00166140" w:rsidRPr="00445182">
        <w:rPr>
          <w:lang w:val="es-US"/>
        </w:rPr>
        <w:t xml:space="preserve">–1923 (2022).  </w:t>
      </w:r>
    </w:p>
    <w:bookmarkEnd w:id="1"/>
  </w:footnote>
  <w:footnote w:id="26">
    <w:p w14:paraId="0139D6CC" w14:textId="5C0EA669" w:rsidR="00166140" w:rsidRPr="00445182" w:rsidRDefault="00166140">
      <w:pPr>
        <w:pStyle w:val="FootnoteText"/>
        <w:rPr>
          <w:lang w:val="es-US"/>
        </w:rPr>
      </w:pPr>
      <w:r>
        <w:rPr>
          <w:rStyle w:val="FootnoteReference"/>
        </w:rPr>
        <w:footnoteRef/>
      </w:r>
      <w:r w:rsidRPr="00445182">
        <w:rPr>
          <w:lang w:val="es-US"/>
        </w:rPr>
        <w:t xml:space="preserve"> Del Code Ann. tit. 10 § 1921 (2022).  </w:t>
      </w:r>
    </w:p>
  </w:footnote>
  <w:footnote w:id="27">
    <w:p w14:paraId="3EE0449D" w14:textId="696FCDB1" w:rsidR="00166140" w:rsidRPr="00750FB3" w:rsidRDefault="00166140">
      <w:pPr>
        <w:pStyle w:val="FootnoteText"/>
        <w:rPr>
          <w:lang w:val="es-US"/>
        </w:rPr>
      </w:pPr>
      <w:r>
        <w:rPr>
          <w:rStyle w:val="FootnoteReference"/>
        </w:rPr>
        <w:footnoteRef/>
      </w:r>
      <w:r w:rsidRPr="00750FB3">
        <w:rPr>
          <w:lang w:val="es-US"/>
        </w:rPr>
        <w:t xml:space="preserve"> Del Code Ann. tit. 10 §§ 1922–1923.  </w:t>
      </w:r>
    </w:p>
  </w:footnote>
  <w:footnote w:id="28">
    <w:p w14:paraId="27D1C8EA" w14:textId="222B3A60" w:rsidR="00166140" w:rsidRPr="00445182" w:rsidRDefault="00166140">
      <w:pPr>
        <w:pStyle w:val="FootnoteText"/>
        <w:rPr>
          <w:lang w:val="es-US"/>
        </w:rPr>
      </w:pPr>
      <w:r>
        <w:rPr>
          <w:rStyle w:val="FootnoteReference"/>
        </w:rPr>
        <w:footnoteRef/>
      </w:r>
      <w:r w:rsidRPr="00445182">
        <w:rPr>
          <w:lang w:val="es-US"/>
        </w:rPr>
        <w:t xml:space="preserve"> Del Code Ann. tit. 10 § 1923(c)(1)–(2).  </w:t>
      </w:r>
    </w:p>
  </w:footnote>
  <w:footnote w:id="29">
    <w:p w14:paraId="48445C16" w14:textId="6406FC1E" w:rsidR="00166140" w:rsidRPr="00445182" w:rsidRDefault="00166140">
      <w:pPr>
        <w:pStyle w:val="FootnoteText"/>
        <w:rPr>
          <w:lang w:val="es-US"/>
        </w:rPr>
      </w:pPr>
      <w:r>
        <w:rPr>
          <w:rStyle w:val="FootnoteReference"/>
        </w:rPr>
        <w:footnoteRef/>
      </w:r>
      <w:r w:rsidRPr="00445182">
        <w:rPr>
          <w:lang w:val="es-US"/>
        </w:rPr>
        <w:t xml:space="preserve"> Del Code Ann. tit. 10 § 1923(c)(3).  </w:t>
      </w:r>
    </w:p>
  </w:footnote>
  <w:footnote w:id="30">
    <w:p w14:paraId="32673AAC" w14:textId="03EA44F6" w:rsidR="003F78EC" w:rsidRDefault="003F78EC" w:rsidP="003F78EC">
      <w:pPr>
        <w:pStyle w:val="FootnoteText"/>
      </w:pPr>
      <w:r>
        <w:rPr>
          <w:rStyle w:val="FootnoteReference"/>
        </w:rPr>
        <w:footnoteRef/>
      </w:r>
      <w:r>
        <w:t xml:space="preserve"> </w:t>
      </w:r>
      <w:r w:rsidR="006572EC">
        <w:t>705 Ill. Comp. Stat. §§ 90/1-1–90/4-99.</w:t>
      </w:r>
    </w:p>
  </w:footnote>
  <w:footnote w:id="31">
    <w:p w14:paraId="39BD5072" w14:textId="04DE567F" w:rsidR="006572EC" w:rsidRDefault="006572EC">
      <w:pPr>
        <w:pStyle w:val="FootnoteText"/>
      </w:pPr>
      <w:r>
        <w:rPr>
          <w:rStyle w:val="FootnoteReference"/>
        </w:rPr>
        <w:footnoteRef/>
      </w:r>
      <w:r>
        <w:t xml:space="preserve"> 705 Ill. Comp. Stat. § 90/2-1(b).</w:t>
      </w:r>
    </w:p>
  </w:footnote>
  <w:footnote w:id="32">
    <w:p w14:paraId="4DBC0ADC" w14:textId="404F0E8D" w:rsidR="006572EC" w:rsidRDefault="006572EC">
      <w:pPr>
        <w:pStyle w:val="FootnoteText"/>
      </w:pPr>
      <w:r>
        <w:rPr>
          <w:rStyle w:val="FootnoteReference"/>
        </w:rPr>
        <w:footnoteRef/>
      </w:r>
      <w:r>
        <w:t xml:space="preserve"> </w:t>
      </w:r>
      <w:r w:rsidRPr="006572EC">
        <w:t>705 Ill. Comp. Stat. §</w:t>
      </w:r>
      <w:r>
        <w:t xml:space="preserve"> 90/3-1</w:t>
      </w:r>
      <w:r w:rsidRPr="006572EC">
        <w:t>.</w:t>
      </w:r>
    </w:p>
  </w:footnote>
  <w:footnote w:id="33">
    <w:p w14:paraId="4DA454E9" w14:textId="6C884ADC" w:rsidR="006572EC" w:rsidRDefault="006572EC">
      <w:pPr>
        <w:pStyle w:val="FootnoteText"/>
      </w:pPr>
      <w:r>
        <w:rPr>
          <w:rStyle w:val="FootnoteReference"/>
        </w:rPr>
        <w:footnoteRef/>
      </w:r>
      <w:r>
        <w:t xml:space="preserve"> 705 Ill. Comp. Stat. §§ 90/1-10.</w:t>
      </w:r>
    </w:p>
  </w:footnote>
  <w:footnote w:id="34">
    <w:p w14:paraId="4A50B6BC" w14:textId="759FE72C" w:rsidR="00C40EBD" w:rsidRDefault="00C40EBD">
      <w:pPr>
        <w:pStyle w:val="FootnoteText"/>
      </w:pPr>
      <w:r>
        <w:rPr>
          <w:rStyle w:val="FootnoteReference"/>
        </w:rPr>
        <w:footnoteRef/>
      </w:r>
      <w:r>
        <w:t xml:space="preserve"> </w:t>
      </w:r>
      <w:r w:rsidR="008F3850">
        <w:t xml:space="preserve">N.J. Stat. Ann. § 47:1B-1 (2022). </w:t>
      </w:r>
    </w:p>
  </w:footnote>
  <w:footnote w:id="35">
    <w:p w14:paraId="4F514D0C" w14:textId="17DD3C95" w:rsidR="008F3850" w:rsidRDefault="008F3850" w:rsidP="008F3850">
      <w:pPr>
        <w:pStyle w:val="FootnoteText"/>
      </w:pPr>
      <w:r>
        <w:rPr>
          <w:rStyle w:val="FootnoteReference"/>
        </w:rPr>
        <w:footnoteRef/>
      </w:r>
      <w:r>
        <w:t xml:space="preserve"> N.J. Stat. Ann. § 47:1B-2 (2022). </w:t>
      </w:r>
    </w:p>
  </w:footnote>
  <w:footnote w:id="36">
    <w:p w14:paraId="4B0B3B73" w14:textId="5E7F127C" w:rsidR="008F3850" w:rsidRDefault="008F3850">
      <w:pPr>
        <w:pStyle w:val="FootnoteText"/>
      </w:pPr>
      <w:r>
        <w:rPr>
          <w:rStyle w:val="FootnoteReference"/>
        </w:rPr>
        <w:footnoteRef/>
      </w:r>
      <w:r>
        <w:t xml:space="preserve"> N.J. Stat. Ann. § 47:1B-3 (2022).</w:t>
      </w:r>
    </w:p>
  </w:footnote>
  <w:footnote w:id="37">
    <w:p w14:paraId="38F7F591" w14:textId="2BC415C3" w:rsidR="00A52F8E" w:rsidRDefault="00A52F8E">
      <w:pPr>
        <w:pStyle w:val="FootnoteText"/>
      </w:pPr>
      <w:r>
        <w:rPr>
          <w:rStyle w:val="FootnoteReference"/>
        </w:rPr>
        <w:footnoteRef/>
      </w:r>
      <w:r>
        <w:t xml:space="preserve"> </w:t>
      </w:r>
      <w:r w:rsidRPr="00A52F8E">
        <w:t xml:space="preserve">N.J. Stat. Ann. § </w:t>
      </w:r>
      <w:r>
        <w:t xml:space="preserve">56:8-166.1 </w:t>
      </w:r>
      <w:r w:rsidRPr="00A52F8E">
        <w:t>(2022).</w:t>
      </w:r>
    </w:p>
  </w:footnote>
  <w:footnote w:id="38">
    <w:p w14:paraId="02C4D512" w14:textId="2D5BD564" w:rsidR="00A52F8E" w:rsidRPr="00A52F8E" w:rsidRDefault="00A52F8E">
      <w:pPr>
        <w:pStyle w:val="FootnoteText"/>
        <w:rPr>
          <w:i/>
          <w:iCs/>
        </w:rPr>
      </w:pPr>
      <w:r>
        <w:rPr>
          <w:rStyle w:val="FootnoteReference"/>
        </w:rPr>
        <w:footnoteRef/>
      </w:r>
      <w:r>
        <w:t xml:space="preserve"> </w:t>
      </w:r>
      <w:r w:rsidRPr="00A52F8E">
        <w:rPr>
          <w:i/>
          <w:iCs/>
        </w:rPr>
        <w:t xml:space="preserve">Id. </w:t>
      </w:r>
    </w:p>
  </w:footnote>
  <w:footnote w:id="39">
    <w:p w14:paraId="020CBA49" w14:textId="12CC38FD" w:rsidR="008F3850" w:rsidRPr="00445182" w:rsidRDefault="008F3850">
      <w:pPr>
        <w:pStyle w:val="FootnoteText"/>
        <w:rPr>
          <w:lang w:val="es-US"/>
        </w:rPr>
      </w:pPr>
      <w:r>
        <w:rPr>
          <w:rStyle w:val="FootnoteReference"/>
        </w:rPr>
        <w:footnoteRef/>
      </w:r>
      <w:r>
        <w:t xml:space="preserve"> </w:t>
      </w:r>
      <w:r w:rsidR="00A52F8E">
        <w:t xml:space="preserve">N.J. Stat. Ann. </w:t>
      </w:r>
      <w:r w:rsidR="00A52F8E" w:rsidRPr="00445182">
        <w:rPr>
          <w:lang w:val="es-US"/>
        </w:rPr>
        <w:t>§ 47:1B-1.</w:t>
      </w:r>
    </w:p>
  </w:footnote>
  <w:footnote w:id="40">
    <w:p w14:paraId="307CE5A8" w14:textId="7FC000C3" w:rsidR="00FA7491" w:rsidRPr="00445182" w:rsidRDefault="00FA7491">
      <w:pPr>
        <w:pStyle w:val="FootnoteText"/>
        <w:rPr>
          <w:lang w:val="es-US"/>
        </w:rPr>
      </w:pPr>
      <w:r>
        <w:rPr>
          <w:rStyle w:val="FootnoteReference"/>
        </w:rPr>
        <w:footnoteRef/>
      </w:r>
      <w:r w:rsidRPr="00445182">
        <w:rPr>
          <w:lang w:val="es-US"/>
        </w:rPr>
        <w:t xml:space="preserve"> </w:t>
      </w:r>
      <w:bookmarkStart w:id="2" w:name="_Hlk145335877"/>
      <w:r w:rsidR="001E3AD8" w:rsidRPr="00445182">
        <w:rPr>
          <w:lang w:val="es-US"/>
        </w:rPr>
        <w:t xml:space="preserve">W. Va. Code § 5A-8-24(d)–(e) </w:t>
      </w:r>
      <w:bookmarkEnd w:id="2"/>
      <w:r w:rsidR="001E3AD8" w:rsidRPr="00445182">
        <w:rPr>
          <w:lang w:val="es-US"/>
        </w:rPr>
        <w:t xml:space="preserve">(2021). </w:t>
      </w:r>
    </w:p>
  </w:footnote>
  <w:footnote w:id="41">
    <w:p w14:paraId="0B11F41E" w14:textId="149AACF3" w:rsidR="001E3AD8" w:rsidRPr="00445182" w:rsidRDefault="001E3AD8">
      <w:pPr>
        <w:pStyle w:val="FootnoteText"/>
        <w:rPr>
          <w:lang w:val="es-US"/>
        </w:rPr>
      </w:pPr>
      <w:r>
        <w:rPr>
          <w:rStyle w:val="FootnoteReference"/>
        </w:rPr>
        <w:footnoteRef/>
      </w:r>
      <w:r w:rsidRPr="00445182">
        <w:rPr>
          <w:lang w:val="es-US"/>
        </w:rPr>
        <w:t xml:space="preserve"> W. Va. Code § 5A-8-24(h)(3).</w:t>
      </w:r>
    </w:p>
  </w:footnote>
  <w:footnote w:id="42">
    <w:p w14:paraId="04F7C634" w14:textId="46D0004A" w:rsidR="001E3AD8" w:rsidRDefault="001E3AD8">
      <w:pPr>
        <w:pStyle w:val="FootnoteText"/>
      </w:pPr>
      <w:r>
        <w:rPr>
          <w:rStyle w:val="FootnoteReference"/>
        </w:rPr>
        <w:footnoteRef/>
      </w:r>
      <w:r w:rsidRPr="00445182">
        <w:rPr>
          <w:lang w:val="es-US"/>
        </w:rPr>
        <w:t xml:space="preserve"> </w:t>
      </w:r>
      <w:r w:rsidRPr="00445182">
        <w:rPr>
          <w:i/>
          <w:iCs/>
          <w:lang w:val="es-US"/>
        </w:rPr>
        <w:t>See</w:t>
      </w:r>
      <w:r w:rsidRPr="00445182">
        <w:rPr>
          <w:lang w:val="es-US"/>
        </w:rPr>
        <w:t xml:space="preserve"> W. Va. </w:t>
      </w:r>
      <w:r w:rsidRPr="001E3AD8">
        <w:t>Code § 5A-8-24(</w:t>
      </w:r>
      <w:r>
        <w:t>d</w:t>
      </w:r>
      <w:r w:rsidRPr="001E3AD8">
        <w:t>)</w:t>
      </w:r>
      <w:r>
        <w:t>.</w:t>
      </w:r>
    </w:p>
  </w:footnote>
  <w:footnote w:id="43">
    <w:p w14:paraId="05EB4B4F" w14:textId="20F22F99" w:rsidR="0026245C" w:rsidRDefault="0026245C">
      <w:pPr>
        <w:pStyle w:val="FootnoteText"/>
      </w:pPr>
      <w:r>
        <w:rPr>
          <w:rStyle w:val="FootnoteReference"/>
        </w:rPr>
        <w:footnoteRef/>
      </w:r>
      <w:r>
        <w:t xml:space="preserve"> </w:t>
      </w:r>
      <w:r w:rsidR="001E3AD8" w:rsidRPr="001E3AD8">
        <w:rPr>
          <w:i/>
          <w:iCs/>
        </w:rPr>
        <w:t>See</w:t>
      </w:r>
      <w:r w:rsidR="001E3AD8">
        <w:t xml:space="preserve"> Thomas A. Berry, Censoring Truthful Speech About Judges Violates the First Amendment, (Oct. 17, 2022), </w:t>
      </w:r>
      <w:hyperlink r:id="rId42" w:history="1">
        <w:r w:rsidR="001E3AD8" w:rsidRPr="00E849C3">
          <w:rPr>
            <w:rStyle w:val="Hyperlink"/>
          </w:rPr>
          <w:t>https://www.cato.org/blog/censoring-truthful-speech-about-judges-violates-first-amendment</w:t>
        </w:r>
      </w:hyperlink>
      <w:r w:rsidR="001E3AD8">
        <w:t xml:space="preserve"> [</w:t>
      </w:r>
      <w:hyperlink r:id="rId43" w:history="1">
        <w:r w:rsidR="001E3AD8">
          <w:rPr>
            <w:rStyle w:val="Hyperlink"/>
          </w:rPr>
          <w:t>https://perma.cc/5VY4-LUAV</w:t>
        </w:r>
      </w:hyperlink>
      <w:r w:rsidR="001E3AD8" w:rsidRPr="007C6F6F">
        <w:rPr>
          <w:rStyle w:val="Hyperlink"/>
          <w:color w:val="auto"/>
        </w:rPr>
        <w:t>]</w:t>
      </w:r>
      <w:r w:rsidR="001E3AD8" w:rsidRPr="007C6F6F">
        <w:rPr>
          <w:rStyle w:val="Hyperlink"/>
          <w:color w:val="auto"/>
          <w:u w:val="none"/>
        </w:rPr>
        <w:t>.</w:t>
      </w:r>
      <w:r w:rsidR="001E3AD8">
        <w:rPr>
          <w:rStyle w:val="Hyperlink"/>
        </w:rPr>
        <w:t xml:space="preserve">  </w:t>
      </w:r>
    </w:p>
  </w:footnote>
  <w:footnote w:id="44">
    <w:p w14:paraId="6D010F74" w14:textId="1DF29251" w:rsidR="00136479" w:rsidRPr="007C6F6F" w:rsidRDefault="00136479">
      <w:pPr>
        <w:pStyle w:val="FootnoteText"/>
      </w:pPr>
      <w:r>
        <w:rPr>
          <w:rStyle w:val="FootnoteReference"/>
        </w:rPr>
        <w:footnoteRef/>
      </w:r>
      <w:r>
        <w:t xml:space="preserve"> </w:t>
      </w:r>
      <w:r w:rsidR="001E3AD8">
        <w:t xml:space="preserve">Grayson Clary, </w:t>
      </w:r>
      <w:r w:rsidR="0073437E">
        <w:t xml:space="preserve">Bill to conceal judges’ personal information raises First Amendment concerns (Oct. 20, 2022), </w:t>
      </w:r>
      <w:hyperlink r:id="rId44" w:history="1">
        <w:r w:rsidR="0073437E" w:rsidRPr="00E849C3">
          <w:rPr>
            <w:rStyle w:val="Hyperlink"/>
          </w:rPr>
          <w:t>https://www.rcfp.org/judicial-security-first-amendment/</w:t>
        </w:r>
      </w:hyperlink>
      <w:r w:rsidR="0073437E">
        <w:rPr>
          <w:rStyle w:val="Hyperlink"/>
          <w:u w:val="none"/>
        </w:rPr>
        <w:t xml:space="preserve">  </w:t>
      </w:r>
      <w:r w:rsidR="0073437E" w:rsidRPr="007C6F6F">
        <w:rPr>
          <w:rStyle w:val="Hyperlink"/>
          <w:color w:val="auto"/>
          <w:u w:val="none"/>
        </w:rPr>
        <w:t>[</w:t>
      </w:r>
      <w:hyperlink r:id="rId45" w:history="1">
        <w:r w:rsidR="0073437E" w:rsidRPr="0073437E">
          <w:rPr>
            <w:rStyle w:val="Hyperlink"/>
          </w:rPr>
          <w:t>https://perma.cc/F4V3-G33P</w:t>
        </w:r>
      </w:hyperlink>
      <w:r w:rsidR="0073437E" w:rsidRPr="007C6F6F">
        <w:rPr>
          <w:rStyle w:val="Hyperlink"/>
          <w:color w:val="auto"/>
          <w:u w:val="none"/>
        </w:rPr>
        <w:t>].</w:t>
      </w:r>
    </w:p>
  </w:footnote>
  <w:footnote w:id="45">
    <w:p w14:paraId="413CBBA9" w14:textId="33CEF55C" w:rsidR="00AD3AA0" w:rsidRPr="00BD512F" w:rsidRDefault="00AD3AA0">
      <w:pPr>
        <w:pStyle w:val="FootnoteText"/>
      </w:pPr>
      <w:r>
        <w:rPr>
          <w:rStyle w:val="FootnoteReference"/>
        </w:rPr>
        <w:footnoteRef/>
      </w:r>
      <w:r>
        <w:t xml:space="preserve"> </w:t>
      </w:r>
      <w:r w:rsidR="00BD512F">
        <w:t xml:space="preserve">Statement of Judge Roslyn Mauskopf (Dec. 2, 2021), </w:t>
      </w:r>
      <w:hyperlink r:id="rId46" w:history="1">
        <w:r w:rsidR="00BD512F" w:rsidRPr="00E849C3">
          <w:rPr>
            <w:rStyle w:val="Hyperlink"/>
          </w:rPr>
          <w:t>https://www.uscourts.gov/file/36369/download</w:t>
        </w:r>
      </w:hyperlink>
      <w:r w:rsidR="00BD512F">
        <w:rPr>
          <w:rStyle w:val="Hyperlink"/>
          <w:u w:val="none"/>
        </w:rPr>
        <w:t xml:space="preserve"> </w:t>
      </w:r>
      <w:r w:rsidR="00BD512F" w:rsidRPr="007C6F6F">
        <w:rPr>
          <w:rStyle w:val="Hyperlink"/>
          <w:color w:val="auto"/>
          <w:u w:val="none"/>
        </w:rPr>
        <w:t>[</w:t>
      </w:r>
      <w:hyperlink r:id="rId47" w:history="1">
        <w:r w:rsidR="00BD512F" w:rsidRPr="00BD512F">
          <w:rPr>
            <w:rStyle w:val="Hyperlink"/>
          </w:rPr>
          <w:t>https://perma.cc/5KUN-ZQNX</w:t>
        </w:r>
      </w:hyperlink>
      <w:r w:rsidR="00BD512F" w:rsidRPr="007C6F6F">
        <w:rPr>
          <w:rStyle w:val="Hyperlink"/>
          <w:color w:val="auto"/>
          <w:u w:val="none"/>
        </w:rPr>
        <w:t>].</w:t>
      </w:r>
    </w:p>
  </w:footnote>
  <w:footnote w:id="46">
    <w:p w14:paraId="197A7417" w14:textId="75BC1D2F" w:rsidR="00BD6BC0" w:rsidRDefault="00BD6BC0">
      <w:pPr>
        <w:pStyle w:val="FootnoteText"/>
      </w:pPr>
      <w:r>
        <w:rPr>
          <w:rStyle w:val="FootnoteReference"/>
        </w:rPr>
        <w:footnoteRef/>
      </w:r>
      <w:r>
        <w:t xml:space="preserve"> </w:t>
      </w:r>
      <w:r w:rsidR="00BD512F">
        <w:t xml:space="preserve">See Verified Complaint, Kratovil v. City of New Brunswick, No. MID-L-003896-23 (N.J. Super. Ct. Law Div. July 12, 2023), </w:t>
      </w:r>
      <w:r w:rsidR="00BD512F" w:rsidRPr="00BD512F">
        <w:rPr>
          <w:i/>
          <w:iCs/>
        </w:rPr>
        <w:t>available at</w:t>
      </w:r>
      <w:r w:rsidR="00BD512F">
        <w:t xml:space="preserve"> </w:t>
      </w:r>
      <w:hyperlink r:id="rId48" w:history="1">
        <w:r w:rsidR="00BD512F" w:rsidRPr="00E849C3">
          <w:rPr>
            <w:rStyle w:val="Hyperlink"/>
          </w:rPr>
          <w:t>https://newjerseymonitor.com/wp-content/uploads/2023/07/Kratovil-v.-NB-complaint.pdf</w:t>
        </w:r>
      </w:hyperlink>
      <w:r w:rsidR="00BD512F">
        <w:t xml:space="preserve"> [</w:t>
      </w:r>
      <w:hyperlink r:id="rId49" w:history="1">
        <w:r w:rsidR="00BD512F" w:rsidRPr="00BD512F">
          <w:rPr>
            <w:rStyle w:val="Hyperlink"/>
          </w:rPr>
          <w:t>https://perma.cc/3AHY-SK3K</w:t>
        </w:r>
      </w:hyperlink>
      <w:r w:rsidR="00BD512F">
        <w:t>].</w:t>
      </w:r>
    </w:p>
  </w:footnote>
  <w:footnote w:id="47">
    <w:p w14:paraId="7FA02E47" w14:textId="4EEAC0FC" w:rsidR="00CA712D" w:rsidRDefault="00CA712D">
      <w:pPr>
        <w:pStyle w:val="FootnoteText"/>
      </w:pPr>
      <w:r>
        <w:rPr>
          <w:rStyle w:val="FootnoteReference"/>
        </w:rPr>
        <w:footnoteRef/>
      </w:r>
      <w:r>
        <w:t xml:space="preserve"> </w:t>
      </w:r>
      <w:r w:rsidR="00E815F3" w:rsidRPr="00E815F3">
        <w:rPr>
          <w:i/>
          <w:iCs/>
        </w:rPr>
        <w:t>The Florida Star v. B.J.F.</w:t>
      </w:r>
      <w:r w:rsidR="00E815F3">
        <w:t xml:space="preserve">, 491 U.S. 524, 534 (1989). </w:t>
      </w:r>
    </w:p>
  </w:footnote>
  <w:footnote w:id="48">
    <w:p w14:paraId="1F13209B" w14:textId="0E70E4CB" w:rsidR="00CA712D" w:rsidRDefault="00CA712D" w:rsidP="00CA712D">
      <w:pPr>
        <w:pStyle w:val="FootnoteText"/>
      </w:pPr>
      <w:r>
        <w:rPr>
          <w:rStyle w:val="FootnoteReference"/>
        </w:rPr>
        <w:footnoteRef/>
      </w:r>
      <w:r>
        <w:t xml:space="preserve"> </w:t>
      </w:r>
      <w:r w:rsidR="00E815F3" w:rsidRPr="00E815F3">
        <w:rPr>
          <w:i/>
          <w:iCs/>
        </w:rPr>
        <w:t>Id.</w:t>
      </w:r>
      <w:r w:rsidR="00E815F3">
        <w:t xml:space="preserve">  </w:t>
      </w:r>
    </w:p>
  </w:footnote>
  <w:footnote w:id="49">
    <w:p w14:paraId="7C145692" w14:textId="26EB8188" w:rsidR="00A5771B" w:rsidRDefault="00A5771B" w:rsidP="00A5771B">
      <w:pPr>
        <w:pStyle w:val="FootnoteText"/>
      </w:pPr>
      <w:r>
        <w:rPr>
          <w:rStyle w:val="FootnoteReference"/>
        </w:rPr>
        <w:footnoteRef/>
      </w:r>
      <w:r w:rsidR="00800957">
        <w:t xml:space="preserve"> Haw. Rev. Stat. § 92F-11. </w:t>
      </w:r>
    </w:p>
  </w:footnote>
  <w:footnote w:id="50">
    <w:p w14:paraId="334A1E1E" w14:textId="25F552C8" w:rsidR="00A5771B" w:rsidRDefault="00A5771B" w:rsidP="00A5771B">
      <w:pPr>
        <w:pStyle w:val="FootnoteText"/>
      </w:pPr>
      <w:r>
        <w:rPr>
          <w:rStyle w:val="FootnoteReference"/>
        </w:rPr>
        <w:footnoteRef/>
      </w:r>
      <w:r>
        <w:t xml:space="preserve"> </w:t>
      </w:r>
      <w:r w:rsidR="00800957">
        <w:t>Haw. Rev. Stat. § 92F-1</w:t>
      </w:r>
      <w:r w:rsidR="0041459F">
        <w:t>2(a)(5)</w:t>
      </w:r>
      <w:r w:rsidR="00800957">
        <w:t xml:space="preserve">. </w:t>
      </w:r>
    </w:p>
  </w:footnote>
  <w:footnote w:id="51">
    <w:p w14:paraId="3D724123" w14:textId="50858253" w:rsidR="00A5771B" w:rsidRDefault="00A5771B" w:rsidP="00A5771B">
      <w:pPr>
        <w:pStyle w:val="FootnoteText"/>
      </w:pPr>
      <w:r>
        <w:rPr>
          <w:rStyle w:val="FootnoteReference"/>
        </w:rPr>
        <w:footnoteRef/>
      </w:r>
      <w:r>
        <w:t xml:space="preserve"> </w:t>
      </w:r>
      <w:r w:rsidR="0041459F">
        <w:t xml:space="preserve">Haw. Rev. Stat. § 92F-12(b)(6). </w:t>
      </w:r>
    </w:p>
  </w:footnote>
  <w:footnote w:id="52">
    <w:p w14:paraId="6339A631" w14:textId="6EFBFFD7" w:rsidR="00A5771B" w:rsidRPr="00DA6C03" w:rsidRDefault="00A5771B" w:rsidP="00A5771B">
      <w:pPr>
        <w:pStyle w:val="FootnoteText"/>
      </w:pPr>
      <w:r>
        <w:rPr>
          <w:rStyle w:val="FootnoteReference"/>
        </w:rPr>
        <w:footnoteRef/>
      </w:r>
      <w:r>
        <w:t xml:space="preserve"> </w:t>
      </w:r>
      <w:r w:rsidR="0041459F">
        <w:t>County of Hawai</w:t>
      </w:r>
      <w:r w:rsidR="004230F9">
        <w:t>’</w:t>
      </w:r>
      <w:r w:rsidR="0041459F">
        <w:t xml:space="preserve">i, Real Property Tax Office, </w:t>
      </w:r>
      <w:hyperlink r:id="rId50" w:history="1">
        <w:r w:rsidR="0041459F" w:rsidRPr="00C70EAC">
          <w:rPr>
            <w:rStyle w:val="Hyperlink"/>
          </w:rPr>
          <w:t>https://www.hawaiipropertytax.com/search.html</w:t>
        </w:r>
      </w:hyperlink>
      <w:r w:rsidR="0041459F">
        <w:rPr>
          <w:rStyle w:val="Hyperlink"/>
          <w:u w:val="none"/>
        </w:rPr>
        <w:t xml:space="preserve"> </w:t>
      </w:r>
      <w:r w:rsidR="0041459F" w:rsidRPr="00DA6C03">
        <w:rPr>
          <w:rStyle w:val="Hyperlink"/>
          <w:color w:val="auto"/>
          <w:u w:val="none"/>
        </w:rPr>
        <w:t>[</w:t>
      </w:r>
      <w:hyperlink r:id="rId51" w:history="1">
        <w:r w:rsidR="00DA6C03" w:rsidRPr="00C70EAC">
          <w:rPr>
            <w:rStyle w:val="Hyperlink"/>
          </w:rPr>
          <w:t>https://perma.cc/A9KY-LWXJ</w:t>
        </w:r>
      </w:hyperlink>
      <w:r w:rsidR="00DA6C03" w:rsidRPr="00DA6C03">
        <w:rPr>
          <w:rStyle w:val="Hyperlink"/>
          <w:color w:val="auto"/>
          <w:u w:val="none"/>
        </w:rPr>
        <w:t>];</w:t>
      </w:r>
      <w:r w:rsidR="00DA6C03">
        <w:rPr>
          <w:rStyle w:val="Hyperlink"/>
          <w:color w:val="auto"/>
          <w:u w:val="none"/>
        </w:rPr>
        <w:t xml:space="preserve"> City &amp; County of Honolulu, Department of Budget &amp; Fiscal Services, Real Property Assessment Division, </w:t>
      </w:r>
      <w:hyperlink r:id="rId52" w:history="1">
        <w:r w:rsidRPr="009C134F">
          <w:rPr>
            <w:rStyle w:val="Hyperlink"/>
          </w:rPr>
          <w:t>https://www.qpublic.net/hi/honolulu/search.html</w:t>
        </w:r>
      </w:hyperlink>
      <w:r w:rsidR="00DA6C03">
        <w:rPr>
          <w:rStyle w:val="Hyperlink"/>
          <w:u w:val="none"/>
        </w:rPr>
        <w:t xml:space="preserve"> </w:t>
      </w:r>
      <w:r w:rsidR="00DA6C03" w:rsidRPr="00DA6C03">
        <w:rPr>
          <w:rStyle w:val="Hyperlink"/>
          <w:color w:val="auto"/>
          <w:u w:val="none"/>
        </w:rPr>
        <w:t>[</w:t>
      </w:r>
      <w:hyperlink r:id="rId53" w:history="1">
        <w:r w:rsidR="00DA6C03" w:rsidRPr="00C70EAC">
          <w:rPr>
            <w:rStyle w:val="Hyperlink"/>
          </w:rPr>
          <w:t>https://perma.cc/2JSC-DXVQ</w:t>
        </w:r>
      </w:hyperlink>
      <w:r w:rsidR="00DA6C03" w:rsidRPr="00DA6C03">
        <w:rPr>
          <w:rStyle w:val="Hyperlink"/>
          <w:color w:val="auto"/>
          <w:u w:val="none"/>
        </w:rPr>
        <w:t>]</w:t>
      </w:r>
      <w:r w:rsidR="00DA6C03">
        <w:rPr>
          <w:rStyle w:val="Hyperlink"/>
          <w:color w:val="auto"/>
          <w:u w:val="none"/>
        </w:rPr>
        <w:t>; Count</w:t>
      </w:r>
      <w:r w:rsidR="004230F9">
        <w:rPr>
          <w:rStyle w:val="Hyperlink"/>
          <w:color w:val="auto"/>
          <w:u w:val="none"/>
        </w:rPr>
        <w:t>y</w:t>
      </w:r>
      <w:r w:rsidR="00DA6C03">
        <w:rPr>
          <w:rStyle w:val="Hyperlink"/>
          <w:color w:val="auto"/>
          <w:u w:val="none"/>
        </w:rPr>
        <w:t xml:space="preserve"> of Kaua</w:t>
      </w:r>
      <w:r w:rsidR="004230F9">
        <w:rPr>
          <w:rStyle w:val="Hyperlink"/>
          <w:color w:val="auto"/>
          <w:u w:val="none"/>
          <w:lang w:val="haw-US"/>
        </w:rPr>
        <w:t>ʻ</w:t>
      </w:r>
      <w:r w:rsidR="00DA6C03">
        <w:rPr>
          <w:rStyle w:val="Hyperlink"/>
          <w:color w:val="auto"/>
          <w:u w:val="none"/>
        </w:rPr>
        <w:t xml:space="preserve">i, Public Record Search, </w:t>
      </w:r>
      <w:hyperlink r:id="rId54" w:history="1">
        <w:r w:rsidRPr="009C134F">
          <w:rPr>
            <w:rStyle w:val="Hyperlink"/>
          </w:rPr>
          <w:t>https://www.kauai.gov/Government/Departments-Agencies/Finance/Real-Property-Tax/Assessment/Public-Record-Search</w:t>
        </w:r>
      </w:hyperlink>
      <w:r w:rsidR="00DA6C03">
        <w:t xml:space="preserve"> [</w:t>
      </w:r>
      <w:hyperlink r:id="rId55" w:history="1">
        <w:r w:rsidR="00DA6C03" w:rsidRPr="00DA6C03">
          <w:rPr>
            <w:rStyle w:val="Hyperlink"/>
          </w:rPr>
          <w:t>https://perma.cc/W9DE-W4BS</w:t>
        </w:r>
      </w:hyperlink>
      <w:r w:rsidR="00DA6C03">
        <w:t xml:space="preserve">]; County of Maui, </w:t>
      </w:r>
      <w:r>
        <w:t xml:space="preserve"> </w:t>
      </w:r>
      <w:hyperlink r:id="rId56" w:history="1">
        <w:r w:rsidRPr="009C134F">
          <w:rPr>
            <w:rStyle w:val="Hyperlink"/>
          </w:rPr>
          <w:t>https://qpublic.schneidercorp.com/Application.aspx?App=MauiCountyHI&amp;PageType=Search</w:t>
        </w:r>
      </w:hyperlink>
      <w:r w:rsidR="00DA6C03">
        <w:rPr>
          <w:rStyle w:val="Hyperlink"/>
          <w:u w:val="none"/>
        </w:rPr>
        <w:t xml:space="preserve"> </w:t>
      </w:r>
      <w:r w:rsidR="00DA6C03" w:rsidRPr="00DA6C03">
        <w:rPr>
          <w:rStyle w:val="Hyperlink"/>
          <w:color w:val="auto"/>
          <w:u w:val="none"/>
        </w:rPr>
        <w:t>[</w:t>
      </w:r>
      <w:hyperlink r:id="rId57" w:history="1">
        <w:r w:rsidR="00DA6C03" w:rsidRPr="00DA6C03">
          <w:rPr>
            <w:rStyle w:val="Hyperlink"/>
          </w:rPr>
          <w:t>https://perma.cc/62HS-SNCZ</w:t>
        </w:r>
      </w:hyperlink>
      <w:r w:rsidR="00DA6C03" w:rsidRPr="00DA6C03">
        <w:rPr>
          <w:rStyle w:val="Hyperlink"/>
          <w:color w:val="auto"/>
          <w:u w:val="none"/>
        </w:rPr>
        <w:t>].</w:t>
      </w:r>
    </w:p>
  </w:footnote>
  <w:footnote w:id="53">
    <w:p w14:paraId="35A994C5" w14:textId="6ABFB6E3" w:rsidR="00A5771B" w:rsidRPr="00DA6C03" w:rsidRDefault="00A5771B" w:rsidP="00A5771B">
      <w:pPr>
        <w:pStyle w:val="FootnoteText"/>
      </w:pPr>
      <w:r>
        <w:rPr>
          <w:rStyle w:val="FootnoteReference"/>
        </w:rPr>
        <w:footnoteRef/>
      </w:r>
      <w:r>
        <w:t xml:space="preserve"> </w:t>
      </w:r>
      <w:r w:rsidR="00DA6C03">
        <w:t>County of Hawai</w:t>
      </w:r>
      <w:r w:rsidR="004230F9">
        <w:t>’</w:t>
      </w:r>
      <w:r w:rsidR="00DA6C03">
        <w:t xml:space="preserve">i, Internet Withdraw Request Form, </w:t>
      </w:r>
      <w:hyperlink r:id="rId58" w:history="1">
        <w:r w:rsidR="00DA6C03" w:rsidRPr="00C70EAC">
          <w:rPr>
            <w:rStyle w:val="Hyperlink"/>
          </w:rPr>
          <w:t>https://hawaiipropertytax.com/docs/Internet%20Withdraw%20Request%20Form.pdf</w:t>
        </w:r>
      </w:hyperlink>
      <w:r w:rsidR="00DA6C03">
        <w:rPr>
          <w:rStyle w:val="Hyperlink"/>
          <w:u w:val="none"/>
        </w:rPr>
        <w:t xml:space="preserve"> </w:t>
      </w:r>
      <w:r w:rsidR="00DA6C03" w:rsidRPr="00DA6C03">
        <w:rPr>
          <w:rStyle w:val="Hyperlink"/>
          <w:color w:val="auto"/>
          <w:u w:val="none"/>
        </w:rPr>
        <w:t>[</w:t>
      </w:r>
      <w:hyperlink r:id="rId59" w:history="1">
        <w:r w:rsidR="00DA6C03" w:rsidRPr="00DA6C03">
          <w:rPr>
            <w:rStyle w:val="Hyperlink"/>
          </w:rPr>
          <w:t>https://perma.cc/93JH-3Y9G</w:t>
        </w:r>
      </w:hyperlink>
      <w:r w:rsidR="00DA6C03" w:rsidRPr="00DA6C03">
        <w:rPr>
          <w:rStyle w:val="Hyperlink"/>
          <w:color w:val="auto"/>
          <w:u w:val="none"/>
        </w:rPr>
        <w:t>].</w:t>
      </w:r>
    </w:p>
  </w:footnote>
  <w:footnote w:id="54">
    <w:p w14:paraId="45BD23C8" w14:textId="3238064D" w:rsidR="00A5771B" w:rsidRDefault="00A5771B" w:rsidP="00A5771B">
      <w:pPr>
        <w:pStyle w:val="FootnoteText"/>
      </w:pPr>
      <w:r>
        <w:rPr>
          <w:rStyle w:val="FootnoteReference"/>
        </w:rPr>
        <w:footnoteRef/>
      </w:r>
      <w:r>
        <w:t xml:space="preserve"> </w:t>
      </w:r>
      <w:bookmarkStart w:id="3" w:name="_Hlk145392044"/>
      <w:r w:rsidR="004467B8" w:rsidRPr="004467B8">
        <w:rPr>
          <w:i/>
          <w:iCs/>
        </w:rPr>
        <w:t>Org. of Police Officers v. City &amp; County of Honolulu</w:t>
      </w:r>
      <w:r w:rsidR="004467B8">
        <w:t>, 149 Hawai</w:t>
      </w:r>
      <w:r w:rsidR="004467B8">
        <w:rPr>
          <w:rFonts w:cstheme="minorHAnsi"/>
        </w:rPr>
        <w:t>ʻ</w:t>
      </w:r>
      <w:r w:rsidR="004467B8">
        <w:t xml:space="preserve">i 492, 509, 494 P.3d 1225, 1242 (2021).  </w:t>
      </w:r>
      <w:bookmarkEnd w:id="3"/>
    </w:p>
  </w:footnote>
  <w:footnote w:id="55">
    <w:p w14:paraId="04127DCF" w14:textId="0B87150B" w:rsidR="00A5771B" w:rsidRDefault="00A5771B" w:rsidP="00A5771B">
      <w:pPr>
        <w:pStyle w:val="FootnoteText"/>
      </w:pPr>
      <w:r>
        <w:rPr>
          <w:rStyle w:val="FootnoteReference"/>
        </w:rPr>
        <w:footnoteRef/>
      </w:r>
      <w:r>
        <w:t xml:space="preserve"> </w:t>
      </w:r>
      <w:r w:rsidR="004467B8">
        <w:t xml:space="preserve">Haw. Rev. Stat. § 92F-13. </w:t>
      </w:r>
    </w:p>
  </w:footnote>
  <w:footnote w:id="56">
    <w:p w14:paraId="15BDBDA6" w14:textId="1A44B544" w:rsidR="00A5771B" w:rsidRDefault="00A5771B" w:rsidP="00A5771B">
      <w:pPr>
        <w:pStyle w:val="FootnoteText"/>
      </w:pPr>
      <w:r>
        <w:rPr>
          <w:rStyle w:val="FootnoteReference"/>
        </w:rPr>
        <w:footnoteRef/>
      </w:r>
      <w:r w:rsidR="004467B8">
        <w:t xml:space="preserve"> </w:t>
      </w:r>
      <w:r w:rsidR="004467B8" w:rsidRPr="004467B8">
        <w:rPr>
          <w:i/>
          <w:iCs/>
        </w:rPr>
        <w:t>Id.</w:t>
      </w:r>
    </w:p>
  </w:footnote>
  <w:footnote w:id="57">
    <w:p w14:paraId="46A555C3" w14:textId="3FF4A0DE" w:rsidR="00764402" w:rsidRDefault="00764402">
      <w:pPr>
        <w:pStyle w:val="FootnoteText"/>
      </w:pPr>
      <w:r>
        <w:rPr>
          <w:rStyle w:val="FootnoteReference"/>
        </w:rPr>
        <w:footnoteRef/>
      </w:r>
      <w:r>
        <w:t xml:space="preserve"> </w:t>
      </w:r>
      <w:r w:rsidR="004467B8" w:rsidRPr="004467B8">
        <w:rPr>
          <w:i/>
          <w:iCs/>
        </w:rPr>
        <w:t>Org. of Police Officers</w:t>
      </w:r>
      <w:r w:rsidR="004467B8" w:rsidRPr="004467B8">
        <w:t>, 149 Hawai</w:t>
      </w:r>
      <w:r w:rsidR="00E7429C">
        <w:rPr>
          <w:lang w:val="haw-US"/>
        </w:rPr>
        <w:t>ʻ</w:t>
      </w:r>
      <w:r w:rsidR="004467B8" w:rsidRPr="004467B8">
        <w:t xml:space="preserve">i </w:t>
      </w:r>
      <w:r w:rsidR="00A9525B">
        <w:t xml:space="preserve">at </w:t>
      </w:r>
      <w:r w:rsidR="004467B8" w:rsidRPr="004467B8">
        <w:t>50</w:t>
      </w:r>
      <w:r w:rsidR="00A9525B">
        <w:t>7</w:t>
      </w:r>
      <w:r w:rsidR="004467B8" w:rsidRPr="004467B8">
        <w:t xml:space="preserve">, 494 P.3d </w:t>
      </w:r>
      <w:r w:rsidR="00A9525B">
        <w:t xml:space="preserve">at </w:t>
      </w:r>
      <w:r w:rsidR="004467B8" w:rsidRPr="004467B8">
        <w:t>124</w:t>
      </w:r>
      <w:r w:rsidR="00A9525B">
        <w:t>0</w:t>
      </w:r>
      <w:r w:rsidR="004467B8" w:rsidRPr="004467B8">
        <w:t>.</w:t>
      </w:r>
    </w:p>
  </w:footnote>
  <w:footnote w:id="58">
    <w:p w14:paraId="2B214373" w14:textId="6D39D32D" w:rsidR="00A5771B" w:rsidRDefault="00A5771B" w:rsidP="00A5771B">
      <w:pPr>
        <w:pStyle w:val="FootnoteText"/>
      </w:pPr>
      <w:r>
        <w:rPr>
          <w:rStyle w:val="FootnoteReference"/>
        </w:rPr>
        <w:footnoteRef/>
      </w:r>
      <w:r>
        <w:t xml:space="preserve"> </w:t>
      </w:r>
      <w:r w:rsidR="00A9525B">
        <w:t>Rules of the Supreme Court of the State of Hawai</w:t>
      </w:r>
      <w:r w:rsidR="00E7429C">
        <w:rPr>
          <w:rFonts w:cstheme="minorHAnsi"/>
          <w:lang w:val="haw-US"/>
        </w:rPr>
        <w:t>ʻ</w:t>
      </w:r>
      <w:r w:rsidR="00A9525B">
        <w:t xml:space="preserve">i (RSCH) Rule 15 (2017). </w:t>
      </w:r>
    </w:p>
  </w:footnote>
  <w:footnote w:id="59">
    <w:p w14:paraId="7BBE2786" w14:textId="1EA7D776" w:rsidR="00F436EC" w:rsidRDefault="00F436EC">
      <w:pPr>
        <w:pStyle w:val="FootnoteText"/>
      </w:pPr>
      <w:r>
        <w:rPr>
          <w:rStyle w:val="FootnoteReference"/>
        </w:rPr>
        <w:footnoteRef/>
      </w:r>
      <w:r>
        <w:t xml:space="preserve"> </w:t>
      </w:r>
      <w:r w:rsidR="00A9525B">
        <w:t xml:space="preserve">Act </w:t>
      </w:r>
      <w:r w:rsidR="009E0647">
        <w:t>46 (June 17, 2022).</w:t>
      </w:r>
    </w:p>
  </w:footnote>
  <w:footnote w:id="60">
    <w:p w14:paraId="2969F1CE" w14:textId="2BF14320" w:rsidR="00B07DAF" w:rsidRDefault="00B07DAF">
      <w:pPr>
        <w:pStyle w:val="FootnoteText"/>
      </w:pPr>
      <w:r>
        <w:rPr>
          <w:rStyle w:val="FootnoteReference"/>
        </w:rPr>
        <w:footnoteRef/>
      </w:r>
      <w:r>
        <w:t xml:space="preserve"> </w:t>
      </w:r>
      <w:r w:rsidR="009E0647">
        <w:t xml:space="preserve">Report of the Judicial Security Task Force Relating to Securing Online Personal Information of Federal and State Judges and Appropriate Judiciary Personnel (Dec. 2022). </w:t>
      </w:r>
    </w:p>
  </w:footnote>
  <w:footnote w:id="61">
    <w:p w14:paraId="77C3CC67" w14:textId="14050F42" w:rsidR="00786DEE" w:rsidRDefault="00786DEE">
      <w:pPr>
        <w:pStyle w:val="FootnoteText"/>
      </w:pPr>
      <w:r>
        <w:rPr>
          <w:rStyle w:val="FootnoteReference"/>
        </w:rPr>
        <w:footnoteRef/>
      </w:r>
      <w:r>
        <w:t xml:space="preserve"> </w:t>
      </w:r>
      <w:r w:rsidR="009E0647">
        <w:t>H.B. 386, 32nd Leg., Reg. Sess. (2023)</w:t>
      </w:r>
      <w:r w:rsidR="009E0647" w:rsidRPr="009E0647">
        <w:rPr>
          <w:rStyle w:val="Hyperlink"/>
          <w:color w:val="auto"/>
          <w:u w:val="none"/>
        </w:rPr>
        <w:t>;</w:t>
      </w:r>
      <w:r w:rsidR="00BC0F5D">
        <w:rPr>
          <w:rStyle w:val="Hyperlink"/>
          <w:color w:val="auto"/>
          <w:u w:val="none"/>
        </w:rPr>
        <w:t xml:space="preserve"> S.B. 486, 32nd Leg. Reg. Sess. (2023).</w:t>
      </w:r>
    </w:p>
  </w:footnote>
  <w:footnote w:id="62">
    <w:p w14:paraId="399FA369" w14:textId="1B7D9A3B" w:rsidR="00B30D37" w:rsidRDefault="00B30D37">
      <w:pPr>
        <w:pStyle w:val="FootnoteText"/>
      </w:pPr>
      <w:r>
        <w:rPr>
          <w:rStyle w:val="FootnoteReference"/>
        </w:rPr>
        <w:footnoteRef/>
      </w:r>
      <w:r>
        <w:t xml:space="preserve"> </w:t>
      </w:r>
      <w:hyperlink r:id="rId60" w:history="1">
        <w:r w:rsidR="00BC0F5D">
          <w:t>H.B. 386, H.D. 1, 32nd Leg., Reg. Sess. (2023)</w:t>
        </w:r>
      </w:hyperlink>
      <w:r w:rsidR="00BC0F5D">
        <w:t>.</w:t>
      </w:r>
    </w:p>
  </w:footnote>
  <w:footnote w:id="63">
    <w:p w14:paraId="55FB0260" w14:textId="4A1F8785" w:rsidR="008402E3" w:rsidRPr="00BC0F5D" w:rsidRDefault="008402E3" w:rsidP="008402E3">
      <w:pPr>
        <w:pStyle w:val="FootnoteText"/>
      </w:pPr>
      <w:r>
        <w:rPr>
          <w:rStyle w:val="FootnoteReference"/>
        </w:rPr>
        <w:footnoteRef/>
      </w:r>
      <w:r>
        <w:t xml:space="preserve"> </w:t>
      </w:r>
      <w:r w:rsidR="00BC0F5D">
        <w:t xml:space="preserve">Nate Raymond, Threats to Trump search-warrant judge prompt renewed push for security bill (Aug. 12, 2022) </w:t>
      </w:r>
      <w:hyperlink r:id="rId61" w:history="1">
        <w:r w:rsidR="00BC0F5D" w:rsidRPr="007E3F3F">
          <w:rPr>
            <w:rStyle w:val="Hyperlink"/>
          </w:rPr>
          <w:t>https://www.reuters.com/legal/government/threats-trump-search-warrant-judge-prompt-renewed-push-security-bill-2022-08-12/</w:t>
        </w:r>
      </w:hyperlink>
      <w:r w:rsidR="00717333">
        <w:t xml:space="preserve"> [</w:t>
      </w:r>
      <w:hyperlink r:id="rId62" w:history="1">
        <w:r w:rsidR="00717333" w:rsidRPr="007E3F3F">
          <w:rPr>
            <w:rStyle w:val="Hyperlink"/>
          </w:rPr>
          <w:t>https://perma.cc/ZUV3-3VLK</w:t>
        </w:r>
      </w:hyperlink>
      <w:r w:rsidR="0071733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5AF8" w14:textId="77777777" w:rsidR="00014AC9" w:rsidRDefault="00014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4D9A" w14:textId="77777777" w:rsidR="00014AC9" w:rsidRDefault="00014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25E0" w14:textId="77777777" w:rsidR="00014AC9" w:rsidRDefault="00014A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3B20C" w14:textId="6A65B8F9" w:rsidR="003C4EDB" w:rsidRDefault="003C4E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442B7" w14:textId="77777777" w:rsidR="003F327E" w:rsidRPr="006728DF" w:rsidRDefault="003F327E" w:rsidP="003F327E">
    <w:pPr>
      <w:pStyle w:val="Header"/>
      <w:jc w:val="center"/>
      <w:rPr>
        <w:rFonts w:ascii="Times New Roman" w:hAnsi="Times New Roman" w:cs="Times New Roman"/>
        <w:b/>
        <w:bCs/>
        <w:sz w:val="24"/>
        <w:szCs w:val="24"/>
      </w:rPr>
    </w:pPr>
    <w:r>
      <w:rPr>
        <w:rFonts w:ascii="Times New Roman" w:hAnsi="Times New Roman" w:cs="Times New Roman"/>
        <w:b/>
        <w:bCs/>
        <w:sz w:val="24"/>
        <w:szCs w:val="24"/>
      </w:rPr>
      <w:t>REVISED DRAFT 11.27.23</w:t>
    </w:r>
  </w:p>
  <w:p w14:paraId="7EE7E561" w14:textId="6777EA33" w:rsidR="003C4EDB" w:rsidRPr="006728DF" w:rsidRDefault="003C4EDB" w:rsidP="006728DF">
    <w:pPr>
      <w:pStyle w:val="Header"/>
      <w:jc w:val="center"/>
      <w:rPr>
        <w:rFonts w:ascii="Times New Roman" w:hAnsi="Times New Roman" w:cs="Times New Roman"/>
        <w:b/>
        <w:bCs/>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A0CEC" w14:textId="1453B57A" w:rsidR="003C4EDB" w:rsidRDefault="003C4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15CB3"/>
    <w:multiLevelType w:val="hybridMultilevel"/>
    <w:tmpl w:val="F644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2B"/>
    <w:rsid w:val="000073A8"/>
    <w:rsid w:val="00014AC9"/>
    <w:rsid w:val="000350B7"/>
    <w:rsid w:val="00042481"/>
    <w:rsid w:val="000473B6"/>
    <w:rsid w:val="00052658"/>
    <w:rsid w:val="000671F9"/>
    <w:rsid w:val="00084BAE"/>
    <w:rsid w:val="00090244"/>
    <w:rsid w:val="000B7E6A"/>
    <w:rsid w:val="000D7119"/>
    <w:rsid w:val="000F7110"/>
    <w:rsid w:val="001008AD"/>
    <w:rsid w:val="001033AF"/>
    <w:rsid w:val="001056E6"/>
    <w:rsid w:val="00136479"/>
    <w:rsid w:val="00136F27"/>
    <w:rsid w:val="00137B56"/>
    <w:rsid w:val="001507AA"/>
    <w:rsid w:val="00166140"/>
    <w:rsid w:val="001703B8"/>
    <w:rsid w:val="00172D61"/>
    <w:rsid w:val="00184B1A"/>
    <w:rsid w:val="0019245A"/>
    <w:rsid w:val="001A5530"/>
    <w:rsid w:val="001D403D"/>
    <w:rsid w:val="001D4C75"/>
    <w:rsid w:val="001E3174"/>
    <w:rsid w:val="001E33D5"/>
    <w:rsid w:val="001E3AD8"/>
    <w:rsid w:val="001F062B"/>
    <w:rsid w:val="001F0B61"/>
    <w:rsid w:val="00212687"/>
    <w:rsid w:val="002248B9"/>
    <w:rsid w:val="00224F04"/>
    <w:rsid w:val="00225177"/>
    <w:rsid w:val="00225F57"/>
    <w:rsid w:val="002304D7"/>
    <w:rsid w:val="002378E0"/>
    <w:rsid w:val="00240B4B"/>
    <w:rsid w:val="002414E2"/>
    <w:rsid w:val="00241CB2"/>
    <w:rsid w:val="0024596F"/>
    <w:rsid w:val="002460C4"/>
    <w:rsid w:val="00253FB2"/>
    <w:rsid w:val="002540D0"/>
    <w:rsid w:val="002615D9"/>
    <w:rsid w:val="0026245C"/>
    <w:rsid w:val="00271B73"/>
    <w:rsid w:val="002734ED"/>
    <w:rsid w:val="00280E59"/>
    <w:rsid w:val="0028680D"/>
    <w:rsid w:val="00287D16"/>
    <w:rsid w:val="002A1D49"/>
    <w:rsid w:val="002A2293"/>
    <w:rsid w:val="002A26C2"/>
    <w:rsid w:val="002A5A2C"/>
    <w:rsid w:val="002B629F"/>
    <w:rsid w:val="002B6CC2"/>
    <w:rsid w:val="002C34C7"/>
    <w:rsid w:val="002C3E5C"/>
    <w:rsid w:val="002D0786"/>
    <w:rsid w:val="002D67B0"/>
    <w:rsid w:val="002F1F38"/>
    <w:rsid w:val="00301113"/>
    <w:rsid w:val="0031157D"/>
    <w:rsid w:val="003259E3"/>
    <w:rsid w:val="0033121A"/>
    <w:rsid w:val="0034082D"/>
    <w:rsid w:val="00353045"/>
    <w:rsid w:val="0035492D"/>
    <w:rsid w:val="00361FDD"/>
    <w:rsid w:val="00370DE3"/>
    <w:rsid w:val="00372389"/>
    <w:rsid w:val="003759D2"/>
    <w:rsid w:val="00386ED5"/>
    <w:rsid w:val="003974D4"/>
    <w:rsid w:val="003A2DBC"/>
    <w:rsid w:val="003B1892"/>
    <w:rsid w:val="003B4701"/>
    <w:rsid w:val="003C4EDB"/>
    <w:rsid w:val="003D16C8"/>
    <w:rsid w:val="003D2910"/>
    <w:rsid w:val="003D36CC"/>
    <w:rsid w:val="003D4DA8"/>
    <w:rsid w:val="003E35BD"/>
    <w:rsid w:val="003E3980"/>
    <w:rsid w:val="003E3996"/>
    <w:rsid w:val="003E60AE"/>
    <w:rsid w:val="003F1725"/>
    <w:rsid w:val="003F327E"/>
    <w:rsid w:val="003F78EC"/>
    <w:rsid w:val="00403296"/>
    <w:rsid w:val="00413585"/>
    <w:rsid w:val="0041459F"/>
    <w:rsid w:val="004168CD"/>
    <w:rsid w:val="004230F9"/>
    <w:rsid w:val="00442A29"/>
    <w:rsid w:val="00445182"/>
    <w:rsid w:val="004467B8"/>
    <w:rsid w:val="00446FFB"/>
    <w:rsid w:val="00456BD9"/>
    <w:rsid w:val="00467E13"/>
    <w:rsid w:val="00470BC4"/>
    <w:rsid w:val="00471A9E"/>
    <w:rsid w:val="004757F7"/>
    <w:rsid w:val="0047596A"/>
    <w:rsid w:val="00476C25"/>
    <w:rsid w:val="00480C88"/>
    <w:rsid w:val="0049682A"/>
    <w:rsid w:val="004C21F2"/>
    <w:rsid w:val="004D4437"/>
    <w:rsid w:val="004D4CA9"/>
    <w:rsid w:val="004E42FB"/>
    <w:rsid w:val="004E62D0"/>
    <w:rsid w:val="004F196C"/>
    <w:rsid w:val="00500196"/>
    <w:rsid w:val="00510B45"/>
    <w:rsid w:val="00510E40"/>
    <w:rsid w:val="00511134"/>
    <w:rsid w:val="00514478"/>
    <w:rsid w:val="0051462C"/>
    <w:rsid w:val="00525187"/>
    <w:rsid w:val="00533B57"/>
    <w:rsid w:val="00546BB8"/>
    <w:rsid w:val="00551986"/>
    <w:rsid w:val="00564631"/>
    <w:rsid w:val="0056473C"/>
    <w:rsid w:val="005839C2"/>
    <w:rsid w:val="0058551A"/>
    <w:rsid w:val="005A4F42"/>
    <w:rsid w:val="005A5E6F"/>
    <w:rsid w:val="005B467A"/>
    <w:rsid w:val="005D24CE"/>
    <w:rsid w:val="005E163A"/>
    <w:rsid w:val="005F1791"/>
    <w:rsid w:val="00601FFD"/>
    <w:rsid w:val="00603FF3"/>
    <w:rsid w:val="00611096"/>
    <w:rsid w:val="00614A29"/>
    <w:rsid w:val="006161E4"/>
    <w:rsid w:val="00621B3A"/>
    <w:rsid w:val="00627AA4"/>
    <w:rsid w:val="00650008"/>
    <w:rsid w:val="00654382"/>
    <w:rsid w:val="00656858"/>
    <w:rsid w:val="00656A3B"/>
    <w:rsid w:val="006572EC"/>
    <w:rsid w:val="00657EB6"/>
    <w:rsid w:val="006728DF"/>
    <w:rsid w:val="00677EDD"/>
    <w:rsid w:val="00686077"/>
    <w:rsid w:val="006873EF"/>
    <w:rsid w:val="006B4F96"/>
    <w:rsid w:val="006C2321"/>
    <w:rsid w:val="006D672C"/>
    <w:rsid w:val="006E13DD"/>
    <w:rsid w:val="006E3560"/>
    <w:rsid w:val="006F3B1A"/>
    <w:rsid w:val="006F764D"/>
    <w:rsid w:val="0070490C"/>
    <w:rsid w:val="00707BC5"/>
    <w:rsid w:val="00717333"/>
    <w:rsid w:val="00732DC8"/>
    <w:rsid w:val="0073437E"/>
    <w:rsid w:val="00740B85"/>
    <w:rsid w:val="00750FB3"/>
    <w:rsid w:val="00754C5F"/>
    <w:rsid w:val="00756D12"/>
    <w:rsid w:val="00761F73"/>
    <w:rsid w:val="007636DE"/>
    <w:rsid w:val="00764402"/>
    <w:rsid w:val="00772A11"/>
    <w:rsid w:val="00773040"/>
    <w:rsid w:val="007736D1"/>
    <w:rsid w:val="00773E84"/>
    <w:rsid w:val="00783ED5"/>
    <w:rsid w:val="00786DEE"/>
    <w:rsid w:val="00787845"/>
    <w:rsid w:val="00793FE2"/>
    <w:rsid w:val="00795070"/>
    <w:rsid w:val="00796D2D"/>
    <w:rsid w:val="007A07F6"/>
    <w:rsid w:val="007A3498"/>
    <w:rsid w:val="007A5521"/>
    <w:rsid w:val="007A5955"/>
    <w:rsid w:val="007A5FBB"/>
    <w:rsid w:val="007A60DD"/>
    <w:rsid w:val="007B6552"/>
    <w:rsid w:val="007B6CB6"/>
    <w:rsid w:val="007B7762"/>
    <w:rsid w:val="007B7F6A"/>
    <w:rsid w:val="007C3A0F"/>
    <w:rsid w:val="007C4D88"/>
    <w:rsid w:val="007C6F6F"/>
    <w:rsid w:val="007E3261"/>
    <w:rsid w:val="007F078F"/>
    <w:rsid w:val="007F2B84"/>
    <w:rsid w:val="00800957"/>
    <w:rsid w:val="00806CCD"/>
    <w:rsid w:val="00806F9C"/>
    <w:rsid w:val="00814C7B"/>
    <w:rsid w:val="00816C8A"/>
    <w:rsid w:val="008200F8"/>
    <w:rsid w:val="00825B42"/>
    <w:rsid w:val="0082688A"/>
    <w:rsid w:val="008347EF"/>
    <w:rsid w:val="00836242"/>
    <w:rsid w:val="008402E3"/>
    <w:rsid w:val="00857010"/>
    <w:rsid w:val="008662CD"/>
    <w:rsid w:val="008716F5"/>
    <w:rsid w:val="00892B69"/>
    <w:rsid w:val="008B1A19"/>
    <w:rsid w:val="008B6119"/>
    <w:rsid w:val="008C008B"/>
    <w:rsid w:val="008C5C54"/>
    <w:rsid w:val="008D00DE"/>
    <w:rsid w:val="008D09B9"/>
    <w:rsid w:val="008E11BB"/>
    <w:rsid w:val="008E76A8"/>
    <w:rsid w:val="008F08D1"/>
    <w:rsid w:val="008F2FF8"/>
    <w:rsid w:val="008F3850"/>
    <w:rsid w:val="00903195"/>
    <w:rsid w:val="0092197F"/>
    <w:rsid w:val="00924821"/>
    <w:rsid w:val="0092535D"/>
    <w:rsid w:val="009476B0"/>
    <w:rsid w:val="00947B4A"/>
    <w:rsid w:val="0095242C"/>
    <w:rsid w:val="00965714"/>
    <w:rsid w:val="00974A15"/>
    <w:rsid w:val="00974D25"/>
    <w:rsid w:val="00990EE3"/>
    <w:rsid w:val="00991F03"/>
    <w:rsid w:val="0099595F"/>
    <w:rsid w:val="009A44C6"/>
    <w:rsid w:val="009A6FEF"/>
    <w:rsid w:val="009C1E72"/>
    <w:rsid w:val="009C1E79"/>
    <w:rsid w:val="009D0097"/>
    <w:rsid w:val="009D03AB"/>
    <w:rsid w:val="009E0647"/>
    <w:rsid w:val="009E2EA4"/>
    <w:rsid w:val="00A0449E"/>
    <w:rsid w:val="00A0723C"/>
    <w:rsid w:val="00A127C2"/>
    <w:rsid w:val="00A33DC0"/>
    <w:rsid w:val="00A43D77"/>
    <w:rsid w:val="00A46FA1"/>
    <w:rsid w:val="00A52F8E"/>
    <w:rsid w:val="00A53B37"/>
    <w:rsid w:val="00A5771B"/>
    <w:rsid w:val="00A678AF"/>
    <w:rsid w:val="00A6795F"/>
    <w:rsid w:val="00A77F78"/>
    <w:rsid w:val="00A81770"/>
    <w:rsid w:val="00A92EF0"/>
    <w:rsid w:val="00A9525B"/>
    <w:rsid w:val="00AB704A"/>
    <w:rsid w:val="00AC50E9"/>
    <w:rsid w:val="00AC5B6C"/>
    <w:rsid w:val="00AD3AA0"/>
    <w:rsid w:val="00AE07AB"/>
    <w:rsid w:val="00AE0FCE"/>
    <w:rsid w:val="00AE182F"/>
    <w:rsid w:val="00AF52FF"/>
    <w:rsid w:val="00AF715A"/>
    <w:rsid w:val="00B034F9"/>
    <w:rsid w:val="00B07B9D"/>
    <w:rsid w:val="00B07DAF"/>
    <w:rsid w:val="00B156D1"/>
    <w:rsid w:val="00B2005B"/>
    <w:rsid w:val="00B21EB5"/>
    <w:rsid w:val="00B2241D"/>
    <w:rsid w:val="00B30D37"/>
    <w:rsid w:val="00B347E7"/>
    <w:rsid w:val="00B35CE1"/>
    <w:rsid w:val="00B42662"/>
    <w:rsid w:val="00B46541"/>
    <w:rsid w:val="00B46B78"/>
    <w:rsid w:val="00B66CDE"/>
    <w:rsid w:val="00B9086A"/>
    <w:rsid w:val="00B91F67"/>
    <w:rsid w:val="00B92B4E"/>
    <w:rsid w:val="00BA5FD3"/>
    <w:rsid w:val="00BB50BE"/>
    <w:rsid w:val="00BC0F5D"/>
    <w:rsid w:val="00BC1AA2"/>
    <w:rsid w:val="00BD0608"/>
    <w:rsid w:val="00BD3FDC"/>
    <w:rsid w:val="00BD512F"/>
    <w:rsid w:val="00BD6767"/>
    <w:rsid w:val="00BD6BC0"/>
    <w:rsid w:val="00BE0473"/>
    <w:rsid w:val="00BE1B2E"/>
    <w:rsid w:val="00BE7DBE"/>
    <w:rsid w:val="00BF04DD"/>
    <w:rsid w:val="00BF39E7"/>
    <w:rsid w:val="00C01B9E"/>
    <w:rsid w:val="00C06319"/>
    <w:rsid w:val="00C2117F"/>
    <w:rsid w:val="00C31BF9"/>
    <w:rsid w:val="00C32335"/>
    <w:rsid w:val="00C40EBD"/>
    <w:rsid w:val="00C439F1"/>
    <w:rsid w:val="00C5201A"/>
    <w:rsid w:val="00C562B9"/>
    <w:rsid w:val="00C6432D"/>
    <w:rsid w:val="00C72A98"/>
    <w:rsid w:val="00C8060F"/>
    <w:rsid w:val="00C82E42"/>
    <w:rsid w:val="00C9441D"/>
    <w:rsid w:val="00C94E94"/>
    <w:rsid w:val="00CA4B80"/>
    <w:rsid w:val="00CA712D"/>
    <w:rsid w:val="00CB4792"/>
    <w:rsid w:val="00CB7066"/>
    <w:rsid w:val="00CE0522"/>
    <w:rsid w:val="00CF04E0"/>
    <w:rsid w:val="00CF1828"/>
    <w:rsid w:val="00CF2D80"/>
    <w:rsid w:val="00CF7820"/>
    <w:rsid w:val="00D01CAB"/>
    <w:rsid w:val="00D2222F"/>
    <w:rsid w:val="00D438EE"/>
    <w:rsid w:val="00D47C58"/>
    <w:rsid w:val="00D53CFF"/>
    <w:rsid w:val="00D5719B"/>
    <w:rsid w:val="00D620A4"/>
    <w:rsid w:val="00D7589D"/>
    <w:rsid w:val="00D84FEB"/>
    <w:rsid w:val="00D8752C"/>
    <w:rsid w:val="00DA31AB"/>
    <w:rsid w:val="00DA4691"/>
    <w:rsid w:val="00DA6C03"/>
    <w:rsid w:val="00DB5BBF"/>
    <w:rsid w:val="00DB6F90"/>
    <w:rsid w:val="00DE21FE"/>
    <w:rsid w:val="00E07154"/>
    <w:rsid w:val="00E12E44"/>
    <w:rsid w:val="00E13CB1"/>
    <w:rsid w:val="00E24F90"/>
    <w:rsid w:val="00E36058"/>
    <w:rsid w:val="00E40472"/>
    <w:rsid w:val="00E50B7E"/>
    <w:rsid w:val="00E64A12"/>
    <w:rsid w:val="00E66D9E"/>
    <w:rsid w:val="00E7112A"/>
    <w:rsid w:val="00E7429C"/>
    <w:rsid w:val="00E778DC"/>
    <w:rsid w:val="00E815F3"/>
    <w:rsid w:val="00E81913"/>
    <w:rsid w:val="00E82FB1"/>
    <w:rsid w:val="00E84016"/>
    <w:rsid w:val="00E8414D"/>
    <w:rsid w:val="00E94500"/>
    <w:rsid w:val="00E97F5E"/>
    <w:rsid w:val="00EA2262"/>
    <w:rsid w:val="00EA2903"/>
    <w:rsid w:val="00EC1210"/>
    <w:rsid w:val="00ED1EE9"/>
    <w:rsid w:val="00EE282E"/>
    <w:rsid w:val="00EF10AF"/>
    <w:rsid w:val="00EF2C79"/>
    <w:rsid w:val="00EF5F30"/>
    <w:rsid w:val="00F103A0"/>
    <w:rsid w:val="00F11E57"/>
    <w:rsid w:val="00F17E49"/>
    <w:rsid w:val="00F2342E"/>
    <w:rsid w:val="00F32075"/>
    <w:rsid w:val="00F345C0"/>
    <w:rsid w:val="00F436EC"/>
    <w:rsid w:val="00F501D5"/>
    <w:rsid w:val="00F5363A"/>
    <w:rsid w:val="00F562A6"/>
    <w:rsid w:val="00F76569"/>
    <w:rsid w:val="00F91962"/>
    <w:rsid w:val="00FA066C"/>
    <w:rsid w:val="00FA6525"/>
    <w:rsid w:val="00FA7491"/>
    <w:rsid w:val="00FB0914"/>
    <w:rsid w:val="00FC29C8"/>
    <w:rsid w:val="00FC2F34"/>
    <w:rsid w:val="00FC367E"/>
    <w:rsid w:val="00FC3D6C"/>
    <w:rsid w:val="00FD3468"/>
    <w:rsid w:val="00FD7DE0"/>
    <w:rsid w:val="00FE7FDC"/>
    <w:rsid w:val="00FF102F"/>
    <w:rsid w:val="00FF4ADF"/>
    <w:rsid w:val="00FF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854F5"/>
  <w15:chartTrackingRefBased/>
  <w15:docId w15:val="{1E2600F7-38F8-483C-82E7-EA06A05A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4F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F96"/>
    <w:rPr>
      <w:sz w:val="20"/>
      <w:szCs w:val="20"/>
    </w:rPr>
  </w:style>
  <w:style w:type="character" w:styleId="FootnoteReference">
    <w:name w:val="footnote reference"/>
    <w:basedOn w:val="DefaultParagraphFont"/>
    <w:uiPriority w:val="99"/>
    <w:semiHidden/>
    <w:unhideWhenUsed/>
    <w:rsid w:val="006B4F96"/>
    <w:rPr>
      <w:vertAlign w:val="superscript"/>
    </w:rPr>
  </w:style>
  <w:style w:type="character" w:styleId="Hyperlink">
    <w:name w:val="Hyperlink"/>
    <w:basedOn w:val="DefaultParagraphFont"/>
    <w:uiPriority w:val="99"/>
    <w:unhideWhenUsed/>
    <w:rsid w:val="006B4F96"/>
    <w:rPr>
      <w:color w:val="0563C1" w:themeColor="hyperlink"/>
      <w:u w:val="single"/>
    </w:rPr>
  </w:style>
  <w:style w:type="character" w:customStyle="1" w:styleId="UnresolvedMention">
    <w:name w:val="Unresolved Mention"/>
    <w:basedOn w:val="DefaultParagraphFont"/>
    <w:uiPriority w:val="99"/>
    <w:semiHidden/>
    <w:unhideWhenUsed/>
    <w:rsid w:val="006B4F96"/>
    <w:rPr>
      <w:color w:val="605E5C"/>
      <w:shd w:val="clear" w:color="auto" w:fill="E1DFDD"/>
    </w:rPr>
  </w:style>
  <w:style w:type="character" w:styleId="FollowedHyperlink">
    <w:name w:val="FollowedHyperlink"/>
    <w:basedOn w:val="DefaultParagraphFont"/>
    <w:uiPriority w:val="99"/>
    <w:semiHidden/>
    <w:unhideWhenUsed/>
    <w:rsid w:val="006B4F96"/>
    <w:rPr>
      <w:color w:val="954F72" w:themeColor="followedHyperlink"/>
      <w:u w:val="single"/>
    </w:rPr>
  </w:style>
  <w:style w:type="paragraph" w:styleId="Header">
    <w:name w:val="header"/>
    <w:basedOn w:val="Normal"/>
    <w:link w:val="HeaderChar"/>
    <w:uiPriority w:val="99"/>
    <w:unhideWhenUsed/>
    <w:rsid w:val="00601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FD"/>
  </w:style>
  <w:style w:type="paragraph" w:styleId="Footer">
    <w:name w:val="footer"/>
    <w:basedOn w:val="Normal"/>
    <w:link w:val="FooterChar"/>
    <w:uiPriority w:val="99"/>
    <w:unhideWhenUsed/>
    <w:rsid w:val="00601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FD"/>
  </w:style>
  <w:style w:type="paragraph" w:styleId="ListParagraph">
    <w:name w:val="List Paragraph"/>
    <w:basedOn w:val="Normal"/>
    <w:uiPriority w:val="34"/>
    <w:qFormat/>
    <w:rsid w:val="00AE07AB"/>
    <w:pPr>
      <w:ind w:left="720"/>
      <w:contextualSpacing/>
    </w:pPr>
  </w:style>
  <w:style w:type="paragraph" w:styleId="Revision">
    <w:name w:val="Revision"/>
    <w:hidden/>
    <w:uiPriority w:val="99"/>
    <w:semiHidden/>
    <w:rsid w:val="00445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3" Type="http://schemas.openxmlformats.org/officeDocument/2006/relationships/hyperlink" Target="https://www.pbs.org/newshour/politics/donald-trump-supporters-send-death-threats-to-judge-who-approved-mar-a-lago-search" TargetMode="External"/><Relationship Id="rId18" Type="http://schemas.openxmlformats.org/officeDocument/2006/relationships/hyperlink" Target="https://perma.cc/E7WM-C3MH" TargetMode="External"/><Relationship Id="rId26" Type="http://schemas.openxmlformats.org/officeDocument/2006/relationships/hyperlink" Target="https://www.cnn.com/2022/06/06/us/wisconsin-judge-killing-suspect-history/index.html" TargetMode="External"/><Relationship Id="rId39" Type="http://schemas.openxmlformats.org/officeDocument/2006/relationships/hyperlink" Target="https://perma.cc/PFS4-KAJ3" TargetMode="External"/><Relationship Id="rId21" Type="http://schemas.openxmlformats.org/officeDocument/2006/relationships/hyperlink" Target="https://abcnews.go.com/US/suspect-deadly-shooting-called-federal-judge-esther-salas/story?id=71901734" TargetMode="External"/><Relationship Id="rId34" Type="http://schemas.openxmlformats.org/officeDocument/2006/relationships/hyperlink" Target="https://www.courthousenews.com/panel-highlights-threats-to-judges-amid-rising-tensions/" TargetMode="External"/><Relationship Id="rId42" Type="http://schemas.openxmlformats.org/officeDocument/2006/relationships/hyperlink" Target="https://www.cato.org/blog/censoring-truthful-speech-about-judges-violates-first-amendment" TargetMode="External"/><Relationship Id="rId47" Type="http://schemas.openxmlformats.org/officeDocument/2006/relationships/hyperlink" Target="https://perma.cc/5KUN-ZQNX" TargetMode="External"/><Relationship Id="rId50" Type="http://schemas.openxmlformats.org/officeDocument/2006/relationships/hyperlink" Target="https://www.hawaiipropertytax.com/search.html" TargetMode="External"/><Relationship Id="rId55" Type="http://schemas.openxmlformats.org/officeDocument/2006/relationships/hyperlink" Target="https://perma.cc/W9DE-W4BS" TargetMode="External"/><Relationship Id="rId7" Type="http://schemas.openxmlformats.org/officeDocument/2006/relationships/hyperlink" Target="https://www.reuters.com/world/us/us-judges-faced-over-4500-threats-2021-amid-rising-extremism-official-2022-02-14/" TargetMode="External"/><Relationship Id="rId2" Type="http://schemas.openxmlformats.org/officeDocument/2006/relationships/hyperlink" Target="https://perma.cc/584E-FVJH" TargetMode="External"/><Relationship Id="rId16" Type="http://schemas.openxmlformats.org/officeDocument/2006/relationships/hyperlink" Target="https://perma.cc/ND48-8YBA" TargetMode="External"/><Relationship Id="rId20" Type="http://schemas.openxmlformats.org/officeDocument/2006/relationships/hyperlink" Target="https://perma.cc/A2VW-GRUB" TargetMode="External"/><Relationship Id="rId29" Type="http://schemas.openxmlformats.org/officeDocument/2006/relationships/hyperlink" Target="https://perma.cc/WV7B-MGEP" TargetMode="External"/><Relationship Id="rId41" Type="http://schemas.openxmlformats.org/officeDocument/2006/relationships/hyperlink" Target="https://perma.cc/WKU9-MXWY" TargetMode="External"/><Relationship Id="rId54" Type="http://schemas.openxmlformats.org/officeDocument/2006/relationships/hyperlink" Target="https://www.kauai.gov/Government/Departments-Agencies/Finance/Real-Property-Tax/Assessment/Public-Record-Search" TargetMode="External"/><Relationship Id="rId62" Type="http://schemas.openxmlformats.org/officeDocument/2006/relationships/hyperlink" Target="https://perma.cc/ZUV3-3VLK" TargetMode="External"/><Relationship Id="rId1" Type="http://schemas.openxmlformats.org/officeDocument/2006/relationships/hyperlink" Target="https://www.supremecourt.gov/publicinfo/year-end/2022year-endreport.pdf" TargetMode="External"/><Relationship Id="rId6" Type="http://schemas.openxmlformats.org/officeDocument/2006/relationships/hyperlink" Target="https://perma.cc/MXU8-PY2Z" TargetMode="External"/><Relationship Id="rId11" Type="http://schemas.openxmlformats.org/officeDocument/2006/relationships/hyperlink" Target="https://www.capitol.hawaii.gov/slh/Years/SLH2022/SLH2022_Act46.pdf" TargetMode="External"/><Relationship Id="rId24" Type="http://schemas.openxmlformats.org/officeDocument/2006/relationships/hyperlink" Target="https://www.cnn.com/2022/06/04/us/wisconsin-judge-killed-targeted-attack/index.html" TargetMode="External"/><Relationship Id="rId32" Type="http://schemas.openxmlformats.org/officeDocument/2006/relationships/hyperlink" Target="https://www.nbcnews.com/news/us-news/maryland-circuit-court-judge-killed-driveway-home-police-say-rcna121366" TargetMode="External"/><Relationship Id="rId37" Type="http://schemas.openxmlformats.org/officeDocument/2006/relationships/hyperlink" Target="https://perma.cc/76LK-RPVN" TargetMode="External"/><Relationship Id="rId40" Type="http://schemas.openxmlformats.org/officeDocument/2006/relationships/hyperlink" Target="https://www.usmarshals.gov/sites/default/files/media/document/PUB-2-2022-Annual-Report.pdf" TargetMode="External"/><Relationship Id="rId45" Type="http://schemas.openxmlformats.org/officeDocument/2006/relationships/hyperlink" Target="https://perma.cc/F4V3-G33P" TargetMode="External"/><Relationship Id="rId53" Type="http://schemas.openxmlformats.org/officeDocument/2006/relationships/hyperlink" Target="https://perma.cc/2JSC-DXVQ" TargetMode="External"/><Relationship Id="rId58" Type="http://schemas.openxmlformats.org/officeDocument/2006/relationships/hyperlink" Target="https://hawaiipropertytax.com/docs/Internet%20Withdraw%20Request%20Form.pdf" TargetMode="External"/><Relationship Id="rId5" Type="http://schemas.openxmlformats.org/officeDocument/2006/relationships/hyperlink" Target="https://www.usmarshals.gov/sites/default/files/media/document/PUB-2-2019-Annual-Report.pdf" TargetMode="External"/><Relationship Id="rId15" Type="http://schemas.openxmlformats.org/officeDocument/2006/relationships/hyperlink" Target="https://www.pewresearch.org/politics/2022/06/06/public-trust-in-government-2/" TargetMode="External"/><Relationship Id="rId23" Type="http://schemas.openxmlformats.org/officeDocument/2006/relationships/hyperlink" Target="https://www.uscourts.gov/statistics-reports/facilities-and-security-annual-report-2022" TargetMode="External"/><Relationship Id="rId28" Type="http://schemas.openxmlformats.org/officeDocument/2006/relationships/hyperlink" Target="https://www.washingtonpost.com/dc-md-va/2022/07/28/roske-supreme-court-justice-threats/" TargetMode="External"/><Relationship Id="rId36" Type="http://schemas.openxmlformats.org/officeDocument/2006/relationships/hyperlink" Target="https://uscode.house.gov/view.xhtml?req=granuleid:USC-prelim-title28-part3-front&amp;num=0&amp;edition=prelim" TargetMode="External"/><Relationship Id="rId49" Type="http://schemas.openxmlformats.org/officeDocument/2006/relationships/hyperlink" Target="https://perma.cc/3AHY-SK3K" TargetMode="External"/><Relationship Id="rId57" Type="http://schemas.openxmlformats.org/officeDocument/2006/relationships/hyperlink" Target="https://perma.cc/62HS-SNCZ" TargetMode="External"/><Relationship Id="rId61" Type="http://schemas.openxmlformats.org/officeDocument/2006/relationships/hyperlink" Target="https://www.reuters.com/legal/government/threats-trump-search-warrant-judge-prompt-renewed-push-security-bill-2022-08-12/" TargetMode="External"/><Relationship Id="rId10" Type="http://schemas.openxmlformats.org/officeDocument/2006/relationships/hyperlink" Target="https://perma.cc/HQ7P-3DZX" TargetMode="External"/><Relationship Id="rId19" Type="http://schemas.openxmlformats.org/officeDocument/2006/relationships/hyperlink" Target="https://www.npr.org/2020/11/20/936717194/a-judge-watched-her-son-die-now-she-wants-to-protect-other-judicial-families" TargetMode="External"/><Relationship Id="rId31" Type="http://schemas.openxmlformats.org/officeDocument/2006/relationships/hyperlink" Target="https://perma.cc/9ASQ-EXDL" TargetMode="External"/><Relationship Id="rId44" Type="http://schemas.openxmlformats.org/officeDocument/2006/relationships/hyperlink" Target="https://www.rcfp.org/judicial-security-first-amendment/" TargetMode="External"/><Relationship Id="rId52" Type="http://schemas.openxmlformats.org/officeDocument/2006/relationships/hyperlink" Target="https://www.qpublic.net/hi/honolulu/search.html" TargetMode="External"/><Relationship Id="rId60" Type="http://schemas.openxmlformats.org/officeDocument/2006/relationships/hyperlink" Target="https://www.capitol.hawaii.gov/sessions/session2023/bills/HB386_HD1_.HTM" TargetMode="External"/><Relationship Id="rId4" Type="http://schemas.openxmlformats.org/officeDocument/2006/relationships/hyperlink" Target="https://perma.cc/8T4P-7QEL" TargetMode="External"/><Relationship Id="rId9" Type="http://schemas.openxmlformats.org/officeDocument/2006/relationships/hyperlink" Target="https://www.judges.org/wp-content/uploads/2019/12/USMS_survey_report.pdf" TargetMode="External"/><Relationship Id="rId14" Type="http://schemas.openxmlformats.org/officeDocument/2006/relationships/hyperlink" Target="https://perma.cc/9UKE-KBY7" TargetMode="External"/><Relationship Id="rId22" Type="http://schemas.openxmlformats.org/officeDocument/2006/relationships/hyperlink" Target="https://perma.cc/9FEP-DAGJ" TargetMode="External"/><Relationship Id="rId27" Type="http://schemas.openxmlformats.org/officeDocument/2006/relationships/hyperlink" Target="https://perma.cc/QH72-3ZM6" TargetMode="External"/><Relationship Id="rId30" Type="http://schemas.openxmlformats.org/officeDocument/2006/relationships/hyperlink" Target="https://www.nytimes.com/2022/06/08/us/brett-kavanaugh-threat-arrest.html" TargetMode="External"/><Relationship Id="rId35" Type="http://schemas.openxmlformats.org/officeDocument/2006/relationships/hyperlink" Target="https://perma.cc/7SDN-DCHJ" TargetMode="External"/><Relationship Id="rId43" Type="http://schemas.openxmlformats.org/officeDocument/2006/relationships/hyperlink" Target="https://perma.cc/5VY4-LUAV" TargetMode="External"/><Relationship Id="rId48" Type="http://schemas.openxmlformats.org/officeDocument/2006/relationships/hyperlink" Target="https://newjerseymonitor.com/wp-content/uploads/2023/07/Kratovil-v.-NB-complaint.pdf" TargetMode="External"/><Relationship Id="rId56" Type="http://schemas.openxmlformats.org/officeDocument/2006/relationships/hyperlink" Target="https://qpublic.schneidercorp.com/Application.aspx?App=MauiCountyHI&amp;PageType=Search" TargetMode="External"/><Relationship Id="rId8" Type="http://schemas.openxmlformats.org/officeDocument/2006/relationships/hyperlink" Target="https://perma.cc/42WC-GADM" TargetMode="External"/><Relationship Id="rId51" Type="http://schemas.openxmlformats.org/officeDocument/2006/relationships/hyperlink" Target="https://perma.cc/A9KY-LWXJ" TargetMode="External"/><Relationship Id="rId3" Type="http://schemas.openxmlformats.org/officeDocument/2006/relationships/hyperlink" Target="https://oig.justice.gov/reports/plus/e1002r.pdf" TargetMode="External"/><Relationship Id="rId12" Type="http://schemas.openxmlformats.org/officeDocument/2006/relationships/hyperlink" Target="https://perma.cc/ZF7D-WG42" TargetMode="External"/><Relationship Id="rId17" Type="http://schemas.openxmlformats.org/officeDocument/2006/relationships/hyperlink" Target="https://www.staradvertiser.com/2015/12/01/breaking-news/man-setenced-for-threatening-to-kill-u-s-judge-in-hawaii/" TargetMode="External"/><Relationship Id="rId25" Type="http://schemas.openxmlformats.org/officeDocument/2006/relationships/hyperlink" Target="https://perma.cc/RHE6-FAPL" TargetMode="External"/><Relationship Id="rId33" Type="http://schemas.openxmlformats.org/officeDocument/2006/relationships/hyperlink" Target="https://perma.cc/PR58-C73U" TargetMode="External"/><Relationship Id="rId38" Type="http://schemas.openxmlformats.org/officeDocument/2006/relationships/hyperlink" Target="https://oig.justice.gov/sites/default/files/reports/21-083_0.pdf" TargetMode="External"/><Relationship Id="rId46" Type="http://schemas.openxmlformats.org/officeDocument/2006/relationships/hyperlink" Target="https://www.uscourts.gov/file/36369/download" TargetMode="External"/><Relationship Id="rId59" Type="http://schemas.openxmlformats.org/officeDocument/2006/relationships/hyperlink" Target="https://perma.cc/93JH-3Y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5D857-BD9F-4A72-913B-5D36B34E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5359</Words>
  <Characters>38484</Characters>
  <Application>Microsoft Office Word</Application>
  <DocSecurity>0</DocSecurity>
  <Lines>3848</Lines>
  <Paragraphs>2740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Uejio</dc:creator>
  <cp:keywords/>
  <dc:description/>
  <cp:lastModifiedBy>Brenda Kanno</cp:lastModifiedBy>
  <cp:revision>2</cp:revision>
  <cp:lastPrinted>2023-09-29T19:06:00Z</cp:lastPrinted>
  <dcterms:created xsi:type="dcterms:W3CDTF">2023-11-29T20:03:00Z</dcterms:created>
  <dcterms:modified xsi:type="dcterms:W3CDTF">2023-11-29T20:03:00Z</dcterms:modified>
</cp:coreProperties>
</file>